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</w:t>
      </w:r>
      <w:proofErr w:type="spellStart"/>
      <w:r w:rsidR="00571077">
        <w:rPr>
          <w:rFonts w:ascii="Times New Roman" w:hAnsi="Times New Roman" w:cs="Times New Roman"/>
          <w:b/>
          <w:color w:val="000000"/>
          <w:sz w:val="24"/>
          <w:szCs w:val="24"/>
        </w:rPr>
        <w:t>И.о</w:t>
      </w:r>
      <w:proofErr w:type="gramStart"/>
      <w:r w:rsidR="00571077">
        <w:rPr>
          <w:rFonts w:ascii="Times New Roman" w:hAnsi="Times New Roman" w:cs="Times New Roman"/>
          <w:b/>
          <w:color w:val="000000"/>
          <w:sz w:val="24"/>
          <w:szCs w:val="24"/>
        </w:rPr>
        <w:t>.д</w:t>
      </w:r>
      <w:proofErr w:type="gramEnd"/>
      <w:r w:rsidR="00571077">
        <w:rPr>
          <w:rFonts w:ascii="Times New Roman" w:hAnsi="Times New Roman" w:cs="Times New Roman"/>
          <w:b/>
          <w:color w:val="000000"/>
          <w:sz w:val="24"/>
          <w:szCs w:val="24"/>
        </w:rPr>
        <w:t>иректора</w:t>
      </w:r>
      <w:proofErr w:type="spellEnd"/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proofErr w:type="spellStart"/>
      <w:r w:rsidR="0064588D">
        <w:rPr>
          <w:rFonts w:ascii="Times New Roman" w:hAnsi="Times New Roman" w:cs="Times New Roman"/>
          <w:b/>
          <w:color w:val="000000"/>
          <w:sz w:val="24"/>
          <w:szCs w:val="24"/>
        </w:rPr>
        <w:t>Кашенцева</w:t>
      </w:r>
      <w:proofErr w:type="spellEnd"/>
      <w:r w:rsidR="00645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С.Т.</w:t>
      </w:r>
    </w:p>
    <w:p w:rsidR="00B750FB" w:rsidRPr="00571077" w:rsidRDefault="00B750FB" w:rsidP="00B750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10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Pr="0035090F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8E055E" w:rsidRPr="0035090F">
        <w:rPr>
          <w:rFonts w:ascii="Times New Roman" w:hAnsi="Times New Roman" w:cs="Times New Roman"/>
          <w:b/>
          <w:sz w:val="24"/>
          <w:szCs w:val="24"/>
        </w:rPr>
        <w:t>2</w:t>
      </w:r>
      <w:r w:rsidR="0064588D" w:rsidRPr="0035090F">
        <w:rPr>
          <w:rFonts w:ascii="Times New Roman" w:hAnsi="Times New Roman" w:cs="Times New Roman"/>
          <w:b/>
          <w:sz w:val="24"/>
          <w:szCs w:val="24"/>
        </w:rPr>
        <w:t>5</w:t>
      </w:r>
      <w:r w:rsidR="00571077" w:rsidRPr="0035090F">
        <w:rPr>
          <w:rFonts w:ascii="Times New Roman" w:hAnsi="Times New Roman" w:cs="Times New Roman"/>
          <w:b/>
          <w:sz w:val="24"/>
          <w:szCs w:val="24"/>
        </w:rPr>
        <w:t>.0</w:t>
      </w:r>
      <w:r w:rsidR="0064588D" w:rsidRPr="0035090F">
        <w:rPr>
          <w:rFonts w:ascii="Times New Roman" w:hAnsi="Times New Roman" w:cs="Times New Roman"/>
          <w:b/>
          <w:sz w:val="24"/>
          <w:szCs w:val="24"/>
        </w:rPr>
        <w:t>4</w:t>
      </w:r>
      <w:r w:rsidR="00571077" w:rsidRPr="0035090F">
        <w:rPr>
          <w:rFonts w:ascii="Times New Roman" w:hAnsi="Times New Roman" w:cs="Times New Roman"/>
          <w:b/>
          <w:sz w:val="24"/>
          <w:szCs w:val="24"/>
        </w:rPr>
        <w:t xml:space="preserve">.2022 </w:t>
      </w:r>
      <w:r w:rsidR="00571077" w:rsidRPr="00571077">
        <w:rPr>
          <w:rFonts w:ascii="Times New Roman" w:hAnsi="Times New Roman" w:cs="Times New Roman"/>
          <w:b/>
          <w:sz w:val="24"/>
          <w:szCs w:val="24"/>
        </w:rPr>
        <w:t>г</w:t>
      </w:r>
      <w:r w:rsidRPr="00571077">
        <w:rPr>
          <w:rFonts w:ascii="Times New Roman" w:hAnsi="Times New Roman" w:cs="Times New Roman"/>
          <w:b/>
          <w:sz w:val="24"/>
          <w:szCs w:val="24"/>
        </w:rPr>
        <w:t>.</w:t>
      </w:r>
    </w:p>
    <w:p w:rsidR="00B750FB" w:rsidRDefault="00B750FB" w:rsidP="00B750F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0FB" w:rsidRDefault="00B750FB" w:rsidP="00B750F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B750FB" w:rsidRPr="00B31246" w:rsidRDefault="00050318" w:rsidP="00B75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246">
        <w:rPr>
          <w:rFonts w:ascii="Times New Roman" w:hAnsi="Times New Roman" w:cs="Times New Roman"/>
          <w:b/>
          <w:sz w:val="24"/>
          <w:szCs w:val="24"/>
        </w:rPr>
        <w:t>п</w:t>
      </w:r>
      <w:r w:rsidR="00B750FB" w:rsidRPr="00B31246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B31246" w:rsidRPr="00B31246">
        <w:rPr>
          <w:rFonts w:ascii="Times New Roman" w:hAnsi="Times New Roman" w:cs="Times New Roman"/>
          <w:b/>
          <w:sz w:val="24"/>
          <w:szCs w:val="24"/>
        </w:rPr>
        <w:t>приобретению продуктов питания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6A2E9F">
        <w:rPr>
          <w:rFonts w:ascii="Times New Roman" w:hAnsi="Times New Roman" w:cs="Times New Roman"/>
          <w:color w:val="000000"/>
        </w:rPr>
        <w:t>Организатор конкурса к</w:t>
      </w:r>
      <w:r w:rsidRPr="006A2E9F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6A2E9F">
        <w:rPr>
          <w:rFonts w:ascii="Times New Roman" w:hAnsi="Times New Roman" w:cs="Times New Roman"/>
        </w:rPr>
        <w:t>акимата</w:t>
      </w:r>
      <w:proofErr w:type="spellEnd"/>
      <w:r w:rsidRPr="006A2E9F">
        <w:rPr>
          <w:rFonts w:ascii="Times New Roman" w:hAnsi="Times New Roman" w:cs="Times New Roman"/>
        </w:rPr>
        <w:t xml:space="preserve"> Северо-Казахстанской области»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6A2E9F">
        <w:rPr>
          <w:rFonts w:ascii="Times New Roman" w:eastAsia="Times New Roman" w:hAnsi="Times New Roman" w:cs="Times New Roman"/>
          <w:color w:val="333333"/>
        </w:rPr>
        <w:t xml:space="preserve">СКО, </w:t>
      </w:r>
      <w:proofErr w:type="spellStart"/>
      <w:r w:rsidRPr="006A2E9F">
        <w:rPr>
          <w:rFonts w:ascii="Times New Roman" w:eastAsia="Times New Roman" w:hAnsi="Times New Roman" w:cs="Times New Roman"/>
          <w:color w:val="333333"/>
        </w:rPr>
        <w:t>г</w:t>
      </w:r>
      <w:proofErr w:type="gramStart"/>
      <w:r w:rsidRPr="006A2E9F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6A2E9F">
        <w:rPr>
          <w:rFonts w:ascii="Times New Roman" w:eastAsia="Times New Roman" w:hAnsi="Times New Roman" w:cs="Times New Roman"/>
          <w:color w:val="333333"/>
        </w:rPr>
        <w:t>етропавловск</w:t>
      </w:r>
      <w:proofErr w:type="spellEnd"/>
      <w:r w:rsidRPr="006A2E9F">
        <w:rPr>
          <w:rFonts w:ascii="Times New Roman" w:eastAsia="Times New Roman" w:hAnsi="Times New Roman" w:cs="Times New Roman"/>
          <w:color w:val="333333"/>
        </w:rPr>
        <w:t xml:space="preserve">, ул. </w:t>
      </w:r>
      <w:proofErr w:type="spellStart"/>
      <w:r w:rsidRPr="006A2E9F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6A2E9F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6A2E9F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6A2E9F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6A2E9F">
        <w:rPr>
          <w:rFonts w:ascii="Times New Roman" w:eastAsia="Times New Roman" w:hAnsi="Times New Roman" w:cs="Times New Roman"/>
          <w:color w:val="333333"/>
        </w:rPr>
        <w:br/>
        <w:t>ИИК KZ92070102KSN4801000</w:t>
      </w:r>
      <w:r w:rsidRPr="006A2E9F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6A2E9F">
        <w:rPr>
          <w:rFonts w:ascii="Times New Roman" w:eastAsia="Times New Roman" w:hAnsi="Times New Roman" w:cs="Times New Roman"/>
          <w:color w:val="333333"/>
        </w:rPr>
        <w:t>КБЕ 12.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6A2E9F">
        <w:rPr>
          <w:rFonts w:ascii="Times New Roman" w:eastAsia="Times New Roman" w:hAnsi="Times New Roman" w:cs="Times New Roman"/>
          <w:color w:val="333333"/>
        </w:rPr>
        <w:t>Тел.: 87152469727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6A2E9F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FF0000"/>
        </w:rPr>
      </w:pPr>
      <w:bookmarkStart w:id="3" w:name="z168"/>
      <w:bookmarkEnd w:id="2"/>
      <w:r w:rsidRPr="006A2E9F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Pr="00E7066C">
        <w:rPr>
          <w:rFonts w:ascii="Times New Roman" w:hAnsi="Times New Roman" w:cs="Times New Roman"/>
        </w:rPr>
        <w:t>по</w:t>
      </w:r>
      <w:r w:rsidR="00ED67F8" w:rsidRPr="00E7066C">
        <w:rPr>
          <w:rFonts w:ascii="Times New Roman" w:hAnsi="Times New Roman" w:cs="Times New Roman"/>
          <w:lang w:val="kk-KZ"/>
        </w:rPr>
        <w:t xml:space="preserve"> </w:t>
      </w:r>
      <w:r w:rsidR="00ED67F8" w:rsidRPr="00E7066C">
        <w:rPr>
          <w:rFonts w:ascii="Times New Roman" w:hAnsi="Times New Roman" w:cs="Times New Roman"/>
        </w:rPr>
        <w:t xml:space="preserve">приобретению </w:t>
      </w:r>
      <w:r w:rsidR="0064588D" w:rsidRPr="00E7066C">
        <w:rPr>
          <w:rFonts w:ascii="Times New Roman" w:hAnsi="Times New Roman" w:cs="Times New Roman"/>
        </w:rPr>
        <w:t>продуктов питания</w:t>
      </w:r>
    </w:p>
    <w:p w:rsidR="00B750FB" w:rsidRPr="00E7066C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6A2E9F">
        <w:rPr>
          <w:rFonts w:ascii="Times New Roman" w:hAnsi="Times New Roman" w:cs="Times New Roman"/>
          <w:color w:val="000000"/>
        </w:rPr>
        <w:t xml:space="preserve"> 2. Сумма, выделенная для данного </w:t>
      </w:r>
      <w:r w:rsidRPr="00E7066C">
        <w:rPr>
          <w:rFonts w:ascii="Times New Roman" w:hAnsi="Times New Roman" w:cs="Times New Roman"/>
        </w:rPr>
        <w:t xml:space="preserve">конкурса </w:t>
      </w:r>
      <w:r w:rsidR="006A2E9F" w:rsidRPr="00E7066C">
        <w:rPr>
          <w:rFonts w:ascii="Times New Roman" w:hAnsi="Times New Roman" w:cs="Times New Roman"/>
        </w:rPr>
        <w:t xml:space="preserve">2 242 099,77 </w:t>
      </w:r>
      <w:r w:rsidRPr="00E7066C">
        <w:rPr>
          <w:rFonts w:ascii="Times New Roman" w:hAnsi="Times New Roman" w:cs="Times New Roman"/>
        </w:rPr>
        <w:t>(</w:t>
      </w:r>
      <w:r w:rsidR="004549FE" w:rsidRPr="00E7066C">
        <w:rPr>
          <w:rFonts w:ascii="Times New Roman" w:hAnsi="Times New Roman" w:cs="Times New Roman"/>
        </w:rPr>
        <w:t xml:space="preserve">Два миллиона </w:t>
      </w:r>
      <w:r w:rsidR="006A2E9F" w:rsidRPr="00E7066C">
        <w:rPr>
          <w:rFonts w:ascii="Times New Roman" w:hAnsi="Times New Roman" w:cs="Times New Roman"/>
        </w:rPr>
        <w:t>двести сорок две тысячи девяноста девять</w:t>
      </w:r>
      <w:r w:rsidRPr="00E7066C">
        <w:rPr>
          <w:rFonts w:ascii="Times New Roman" w:hAnsi="Times New Roman" w:cs="Times New Roman"/>
        </w:rPr>
        <w:t xml:space="preserve">) тенге </w:t>
      </w:r>
      <w:r w:rsidR="006A2E9F" w:rsidRPr="00E7066C">
        <w:rPr>
          <w:rFonts w:ascii="Times New Roman" w:hAnsi="Times New Roman" w:cs="Times New Roman"/>
        </w:rPr>
        <w:t>77</w:t>
      </w:r>
      <w:r w:rsidRPr="00E7066C">
        <w:rPr>
          <w:rFonts w:ascii="Times New Roman" w:hAnsi="Times New Roman" w:cs="Times New Roman"/>
        </w:rPr>
        <w:t xml:space="preserve"> </w:t>
      </w:r>
      <w:proofErr w:type="spellStart"/>
      <w:r w:rsidRPr="00E7066C">
        <w:rPr>
          <w:rFonts w:ascii="Times New Roman" w:hAnsi="Times New Roman" w:cs="Times New Roman"/>
        </w:rPr>
        <w:t>тиын</w:t>
      </w:r>
      <w:proofErr w:type="spellEnd"/>
      <w:r w:rsidRPr="00E7066C">
        <w:rPr>
          <w:rFonts w:ascii="Times New Roman" w:hAnsi="Times New Roman" w:cs="Times New Roman"/>
        </w:rPr>
        <w:t>. Без учета НДС.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6A2E9F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6A2E9F">
        <w:rPr>
          <w:rFonts w:ascii="Times New Roman" w:hAnsi="Times New Roman" w:cs="Times New Roman"/>
          <w:color w:val="000000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6A2E9F">
        <w:rPr>
          <w:rFonts w:ascii="Times New Roman" w:hAnsi="Times New Roman" w:cs="Times New Roman"/>
          <w:color w:val="000000"/>
        </w:rPr>
        <w:t>2) техническое задание согласно приложениям 3  к конкурсной документации по выбору поставщика товаров;</w:t>
      </w:r>
      <w:bookmarkStart w:id="8" w:name="z173"/>
      <w:bookmarkEnd w:id="7"/>
      <w:r w:rsidRPr="006A2E9F">
        <w:rPr>
          <w:rFonts w:ascii="Times New Roman" w:hAnsi="Times New Roman" w:cs="Times New Roman"/>
          <w:color w:val="000000"/>
        </w:rPr>
        <w:t xml:space="preserve">      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</w:rPr>
        <w:t>3) критерии выбора поставщика товара согласно приложениям 5 к Конкурсной документации;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6A2E9F">
        <w:rPr>
          <w:rFonts w:ascii="Times New Roman" w:hAnsi="Times New Roman" w:cs="Times New Roman"/>
          <w:color w:val="000000"/>
        </w:rPr>
        <w:t>4) перечень приобретаемых товаров по форме согласно приложению 7 к Конкурсной документации.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6A2E9F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6A2E9F">
        <w:rPr>
          <w:rFonts w:ascii="Times New Roman" w:hAnsi="Times New Roman" w:cs="Times New Roman"/>
        </w:rPr>
        <w:t xml:space="preserve">одного процента </w:t>
      </w:r>
      <w:r w:rsidRPr="006A2E9F">
        <w:rPr>
          <w:rFonts w:ascii="Times New Roman" w:hAnsi="Times New Roman" w:cs="Times New Roman"/>
          <w:color w:val="000000"/>
        </w:rPr>
        <w:t>от суммы, выделенной для приобретения услуг или товаров, в одной из нижеперечисленных форм:</w:t>
      </w:r>
    </w:p>
    <w:p w:rsidR="0064588D" w:rsidRPr="006A2E9F" w:rsidRDefault="00B750FB" w:rsidP="006458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bookmarkStart w:id="11" w:name="z176"/>
      <w:bookmarkEnd w:id="10"/>
      <w:r w:rsidRPr="006A2E9F">
        <w:rPr>
          <w:rFonts w:ascii="Times New Roman" w:hAnsi="Times New Roman" w:cs="Times New Roman"/>
          <w:color w:val="000000"/>
        </w:rPr>
        <w:t xml:space="preserve">гарантийного денежного взноса, </w:t>
      </w:r>
      <w:proofErr w:type="gramStart"/>
      <w:r w:rsidRPr="006A2E9F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6A2E9F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</w:p>
    <w:p w:rsidR="00B750FB" w:rsidRPr="006A2E9F" w:rsidRDefault="00B750FB" w:rsidP="0064588D">
      <w:pPr>
        <w:pStyle w:val="a4"/>
        <w:jc w:val="both"/>
        <w:rPr>
          <w:rFonts w:ascii="Times New Roman" w:eastAsia="Times New Roman" w:hAnsi="Times New Roman" w:cs="Times New Roman"/>
        </w:rPr>
      </w:pPr>
      <w:r w:rsidRPr="006A2E9F">
        <w:rPr>
          <w:rFonts w:ascii="Times New Roman" w:eastAsia="Times New Roman" w:hAnsi="Times New Roman" w:cs="Times New Roman"/>
        </w:rPr>
        <w:t>БИК KKMFKZ2A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eastAsia="Times New Roman" w:hAnsi="Times New Roman" w:cs="Times New Roman"/>
        </w:rPr>
        <w:t>ИИК</w:t>
      </w:r>
      <w:r w:rsidRPr="006A2E9F">
        <w:rPr>
          <w:rFonts w:ascii="Times New Roman" w:hAnsi="Times New Roman" w:cs="Times New Roman"/>
          <w:lang w:val="en-US"/>
        </w:rPr>
        <w:t>KZ</w:t>
      </w:r>
      <w:r w:rsidRPr="006A2E9F">
        <w:rPr>
          <w:rFonts w:ascii="Times New Roman" w:hAnsi="Times New Roman" w:cs="Times New Roman"/>
        </w:rPr>
        <w:t>830705022533260001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6A2E9F">
        <w:rPr>
          <w:rFonts w:ascii="Times New Roman" w:hAnsi="Times New Roman" w:cs="Times New Roman"/>
        </w:rPr>
        <w:t>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КБЕ 12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6A2E9F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</w:rPr>
        <w:t xml:space="preserve">     </w:t>
      </w:r>
      <w:r w:rsidRPr="006A2E9F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Pr="006A2E9F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Pr="006A2E9F">
        <w:rPr>
          <w:rFonts w:ascii="Times New Roman" w:hAnsi="Times New Roman" w:cs="Times New Roman"/>
        </w:rPr>
        <w:t>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6" w:anchor="z181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7" w:anchor="z213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>2</w:t>
        </w:r>
      </w:hyperlink>
      <w:r w:rsidRPr="006A2E9F">
        <w:rPr>
          <w:rFonts w:ascii="Times New Roman" w:hAnsi="Times New Roman" w:cs="Times New Roman"/>
        </w:rPr>
        <w:t> к Конкурсной документации;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000000"/>
          <w:spacing w:val="2"/>
        </w:rPr>
      </w:pPr>
      <w:r w:rsidRPr="006A2E9F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8" w:anchor="z105" w:history="1">
        <w:r w:rsidRPr="006A2E9F">
          <w:rPr>
            <w:rStyle w:val="a3"/>
            <w:rFonts w:ascii="Times New Roman" w:hAnsi="Times New Roman" w:cs="Times New Roman"/>
            <w:spacing w:val="2"/>
          </w:rPr>
          <w:t>справку</w:t>
        </w:r>
      </w:hyperlink>
      <w:r w:rsidRPr="006A2E9F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для физических лиц: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копию </w:t>
      </w:r>
      <w:hyperlink r:id="rId9" w:anchor="z37" w:history="1">
        <w:r w:rsidRPr="006A2E9F">
          <w:rPr>
            <w:rStyle w:val="a3"/>
            <w:rFonts w:ascii="Times New Roman" w:hAnsi="Times New Roman" w:cs="Times New Roman"/>
            <w:spacing w:val="2"/>
          </w:rPr>
          <w:t>документа</w:t>
        </w:r>
      </w:hyperlink>
      <w:r w:rsidRPr="006A2E9F">
        <w:rPr>
          <w:rFonts w:ascii="Times New Roman" w:hAnsi="Times New Roman" w:cs="Times New Roman"/>
        </w:rPr>
        <w:t>, удостоверяющего личность;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3) </w:t>
      </w:r>
      <w:hyperlink r:id="rId10" w:anchor="z465" w:history="1">
        <w:r w:rsidRPr="006A2E9F">
          <w:rPr>
            <w:rStyle w:val="a3"/>
            <w:rFonts w:ascii="Times New Roman" w:hAnsi="Times New Roman" w:cs="Times New Roman"/>
            <w:spacing w:val="2"/>
          </w:rPr>
          <w:t>сведения</w:t>
        </w:r>
      </w:hyperlink>
      <w:r w:rsidRPr="006A2E9F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1" w:anchor="z250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6A2E9F">
        <w:rPr>
          <w:rFonts w:ascii="Times New Roman" w:hAnsi="Times New Roman" w:cs="Times New Roman"/>
        </w:rPr>
        <w:t> </w:t>
      </w:r>
      <w:hyperlink r:id="rId12" w:anchor="z262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>3</w:t>
        </w:r>
      </w:hyperlink>
      <w:r w:rsidRPr="006A2E9F">
        <w:rPr>
          <w:rFonts w:ascii="Times New Roman" w:hAnsi="Times New Roman" w:cs="Times New Roman"/>
        </w:rPr>
        <w:t> к Конкурсной документации.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6A2E9F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3" w:anchor="z6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6A2E9F">
        <w:rPr>
          <w:rStyle w:val="a3"/>
          <w:rFonts w:ascii="Times New Roman" w:hAnsi="Times New Roman" w:cs="Times New Roman"/>
          <w:color w:val="073A5E"/>
          <w:spacing w:val="2"/>
        </w:rPr>
        <w:t xml:space="preserve"> </w:t>
      </w:r>
      <w:r w:rsidRPr="006A2E9F">
        <w:rPr>
          <w:rFonts w:ascii="Times New Roman" w:hAnsi="Times New Roman" w:cs="Times New Roman"/>
        </w:rPr>
        <w:t>Закона.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6A2E9F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6A2E9F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4" w:anchor="z300" w:history="1">
        <w:r w:rsidRPr="006A2E9F">
          <w:rPr>
            <w:rStyle w:val="a3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6A2E9F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6A2E9F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="004549FE" w:rsidRPr="006A2E9F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A2E9F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6A2E9F">
        <w:rPr>
          <w:rFonts w:ascii="Times New Roman" w:hAnsi="Times New Roman" w:cs="Times New Roman"/>
        </w:rPr>
        <w:t>предоставляет документы</w:t>
      </w:r>
      <w:proofErr w:type="gramEnd"/>
      <w:r w:rsidRPr="006A2E9F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</w:t>
      </w:r>
      <w:bookmarkStart w:id="13" w:name="_GoBack"/>
      <w:bookmarkEnd w:id="13"/>
      <w:r w:rsidRPr="006A2E9F">
        <w:rPr>
          <w:rFonts w:ascii="Times New Roman" w:hAnsi="Times New Roman" w:cs="Times New Roman"/>
        </w:rPr>
        <w:t>х конкурса вносит  обеспечение исполнения договора в размере трех  процентов от общей суммы договора.</w:t>
      </w:r>
    </w:p>
    <w:p w:rsidR="00B750FB" w:rsidRPr="0035090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Pr="006A2E9F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6A2E9F">
        <w:rPr>
          <w:rFonts w:ascii="Times New Roman" w:hAnsi="Times New Roman" w:cs="Times New Roman"/>
        </w:rPr>
        <w:t>акимата</w:t>
      </w:r>
      <w:proofErr w:type="spellEnd"/>
      <w:r w:rsidRPr="006A2E9F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Pr="006A2E9F">
        <w:rPr>
          <w:rFonts w:ascii="Times New Roman" w:hAnsi="Times New Roman" w:cs="Times New Roman"/>
        </w:rPr>
        <w:t>Ауэзова</w:t>
      </w:r>
      <w:proofErr w:type="spellEnd"/>
      <w:r w:rsidRPr="006A2E9F">
        <w:rPr>
          <w:rFonts w:ascii="Times New Roman" w:hAnsi="Times New Roman" w:cs="Times New Roman"/>
        </w:rPr>
        <w:t xml:space="preserve"> 174А либо нарочно сдает секретарю комиссии (кабинет «Бухгалтерия») пакет документов в прошитом виде с пронумерованными стран</w:t>
      </w:r>
      <w:r w:rsidR="004549FE" w:rsidRPr="006A2E9F">
        <w:rPr>
          <w:rFonts w:ascii="Times New Roman" w:hAnsi="Times New Roman" w:cs="Times New Roman"/>
        </w:rPr>
        <w:t xml:space="preserve">ицами без исправлений и помарок, </w:t>
      </w:r>
      <w:r w:rsidRPr="006A2E9F">
        <w:rPr>
          <w:rFonts w:ascii="Times New Roman" w:hAnsi="Times New Roman" w:cs="Times New Roman"/>
        </w:rPr>
        <w:t xml:space="preserve">последняя страница заявки заверяется подписью первого руководителя и скрепляется печатью (при наличии) в срок до </w:t>
      </w:r>
      <w:r w:rsidR="008E055E" w:rsidRPr="0035090F">
        <w:rPr>
          <w:rFonts w:ascii="Times New Roman" w:hAnsi="Times New Roman" w:cs="Times New Roman"/>
        </w:rPr>
        <w:t>03 мая</w:t>
      </w:r>
      <w:r w:rsidR="002A6DFF" w:rsidRPr="0035090F">
        <w:rPr>
          <w:rFonts w:ascii="Times New Roman" w:hAnsi="Times New Roman" w:cs="Times New Roman"/>
        </w:rPr>
        <w:t xml:space="preserve"> </w:t>
      </w:r>
      <w:r w:rsidRPr="0035090F">
        <w:rPr>
          <w:rFonts w:ascii="Times New Roman" w:hAnsi="Times New Roman" w:cs="Times New Roman"/>
        </w:rPr>
        <w:t>20</w:t>
      </w:r>
      <w:r w:rsidR="00571077" w:rsidRPr="0035090F">
        <w:rPr>
          <w:rFonts w:ascii="Times New Roman" w:hAnsi="Times New Roman" w:cs="Times New Roman"/>
        </w:rPr>
        <w:t>22</w:t>
      </w:r>
      <w:r w:rsidRPr="0035090F">
        <w:rPr>
          <w:rFonts w:ascii="Times New Roman" w:hAnsi="Times New Roman" w:cs="Times New Roman"/>
        </w:rPr>
        <w:t xml:space="preserve"> года 10:00</w:t>
      </w:r>
      <w:proofErr w:type="gramEnd"/>
      <w:r w:rsidRPr="0035090F">
        <w:rPr>
          <w:rFonts w:ascii="Times New Roman" w:hAnsi="Times New Roman" w:cs="Times New Roman"/>
        </w:rPr>
        <w:t>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4" w:name="z180"/>
      <w:r w:rsidRPr="0035090F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</w:t>
      </w:r>
      <w:r w:rsidRPr="006A2E9F">
        <w:rPr>
          <w:rFonts w:ascii="Times New Roman" w:hAnsi="Times New Roman" w:cs="Times New Roman"/>
        </w:rPr>
        <w:t>, не подлежат регистрации и возвращаются потенциальным поставщикам.</w:t>
      </w:r>
      <w:bookmarkEnd w:id="14"/>
    </w:p>
    <w:p w:rsidR="00B750FB" w:rsidRPr="006A2E9F" w:rsidRDefault="00B750FB" w:rsidP="00B750FB">
      <w:pPr>
        <w:rPr>
          <w:rFonts w:ascii="Times New Roman" w:hAnsi="Times New Roman" w:cs="Times New Roman"/>
        </w:rPr>
      </w:pPr>
    </w:p>
    <w:p w:rsidR="0058621A" w:rsidRPr="006A2E9F" w:rsidRDefault="0058621A">
      <w:pPr>
        <w:rPr>
          <w:rFonts w:ascii="Times New Roman" w:hAnsi="Times New Roman" w:cs="Times New Roman"/>
        </w:rPr>
      </w:pPr>
    </w:p>
    <w:sectPr w:rsidR="0058621A" w:rsidRPr="006A2E9F" w:rsidSect="0035090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58A7"/>
    <w:multiLevelType w:val="hybridMultilevel"/>
    <w:tmpl w:val="83F60CFA"/>
    <w:lvl w:ilvl="0" w:tplc="2DE05A9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0"/>
    <w:rsid w:val="00050318"/>
    <w:rsid w:val="00097CBB"/>
    <w:rsid w:val="002A6DFF"/>
    <w:rsid w:val="0035090F"/>
    <w:rsid w:val="004549FE"/>
    <w:rsid w:val="00571077"/>
    <w:rsid w:val="0058621A"/>
    <w:rsid w:val="005A3E90"/>
    <w:rsid w:val="0064588D"/>
    <w:rsid w:val="006A2E9F"/>
    <w:rsid w:val="008E055E"/>
    <w:rsid w:val="00962E94"/>
    <w:rsid w:val="009A2FE0"/>
    <w:rsid w:val="00B31246"/>
    <w:rsid w:val="00B750FB"/>
    <w:rsid w:val="00E52896"/>
    <w:rsid w:val="00E7066C"/>
    <w:rsid w:val="00E7132B"/>
    <w:rsid w:val="00ED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FB"/>
    <w:rPr>
      <w:color w:val="0000FF"/>
      <w:u w:val="single"/>
    </w:rPr>
  </w:style>
  <w:style w:type="paragraph" w:styleId="a4">
    <w:name w:val="No Spacing"/>
    <w:uiPriority w:val="1"/>
    <w:qFormat/>
    <w:rsid w:val="00B750F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07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FB"/>
    <w:rPr>
      <w:color w:val="0000FF"/>
      <w:u w:val="single"/>
    </w:rPr>
  </w:style>
  <w:style w:type="paragraph" w:styleId="a4">
    <w:name w:val="No Spacing"/>
    <w:uiPriority w:val="1"/>
    <w:qFormat/>
    <w:rsid w:val="00B750F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07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384" TargetMode="External"/><Relationship Id="rId13" Type="http://schemas.openxmlformats.org/officeDocument/2006/relationships/hyperlink" Target="http://adilet.zan.kz/rus/docs/Z15000004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50001127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30000007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2022-04-25T06:13:00Z</cp:lastPrinted>
  <dcterms:created xsi:type="dcterms:W3CDTF">2020-02-14T10:31:00Z</dcterms:created>
  <dcterms:modified xsi:type="dcterms:W3CDTF">2022-04-25T06:21:00Z</dcterms:modified>
</cp:coreProperties>
</file>