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C23807" w:rsidRDefault="009F2565" w:rsidP="0002420C">
      <w:pPr>
        <w:pStyle w:val="a3"/>
        <w:spacing w:before="0" w:beforeAutospacing="0" w:after="0" w:afterAutospacing="0"/>
        <w:jc w:val="right"/>
      </w:pPr>
      <w:r w:rsidRPr="00C23807">
        <w:t xml:space="preserve">Приложение 3             </w:t>
      </w:r>
      <w:r w:rsidRPr="00C23807">
        <w:br/>
        <w:t>к Типовой конкурсной документации</w:t>
      </w:r>
      <w:r w:rsidRPr="00C23807">
        <w:br/>
        <w:t>по выбору поставщика товаров и услуг,</w:t>
      </w:r>
      <w:r w:rsidRPr="00C23807">
        <w:br/>
        <w:t xml:space="preserve">организаций, осуществляющих   </w:t>
      </w:r>
      <w:r w:rsidRPr="00C23807">
        <w:br/>
        <w:t xml:space="preserve">функции по защите прав ребенка </w:t>
      </w:r>
    </w:p>
    <w:p w:rsidR="009F2565" w:rsidRPr="00C23807" w:rsidRDefault="009F2565" w:rsidP="000242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23807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C23807" w:rsidRDefault="009F2565" w:rsidP="000242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23807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C23807" w:rsidRDefault="009F2565" w:rsidP="0002420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"/>
        <w:gridCol w:w="4592"/>
        <w:gridCol w:w="5493"/>
      </w:tblGrid>
      <w:tr w:rsidR="009F2565" w:rsidRPr="00C23807" w:rsidTr="002A7DC1">
        <w:trPr>
          <w:trHeight w:val="349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493" w:type="dxa"/>
          </w:tcPr>
          <w:p w:rsidR="009F2565" w:rsidRPr="00C23807" w:rsidRDefault="00B24740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Услуга доступа к сети Интернет</w:t>
            </w:r>
          </w:p>
        </w:tc>
      </w:tr>
      <w:tr w:rsidR="009F2565" w:rsidRPr="00C23807" w:rsidTr="002A7DC1">
        <w:trPr>
          <w:trHeight w:val="692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</w:tcPr>
          <w:p w:rsidR="002A7DC1" w:rsidRDefault="009F2565" w:rsidP="002A7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3807">
              <w:rPr>
                <w:rFonts w:ascii="Times New Roman" w:hAnsi="Times New Roman"/>
                <w:sz w:val="24"/>
                <w:szCs w:val="24"/>
              </w:rPr>
              <w:t xml:space="preserve">Описание товара (функциональные характеристики, потребительские </w:t>
            </w:r>
            <w:proofErr w:type="gramEnd"/>
          </w:p>
          <w:p w:rsidR="009F2565" w:rsidRPr="00C23807" w:rsidRDefault="009F2565" w:rsidP="002A7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свойства)</w:t>
            </w:r>
          </w:p>
        </w:tc>
        <w:tc>
          <w:tcPr>
            <w:tcW w:w="5493" w:type="dxa"/>
          </w:tcPr>
          <w:p w:rsidR="00334133" w:rsidRPr="00C23807" w:rsidRDefault="00B24740" w:rsidP="0002420C">
            <w:pPr>
              <w:pStyle w:val="Default"/>
              <w:jc w:val="both"/>
              <w:rPr>
                <w:color w:val="auto"/>
              </w:rPr>
            </w:pPr>
            <w:r w:rsidRPr="00C23807">
              <w:rPr>
                <w:color w:val="auto"/>
              </w:rPr>
              <w:t>Услуги доступа к  сети Интернет, для использования в соответствии служебной необходимостью.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63"/>
            </w:tblGrid>
            <w:tr w:rsidR="00334133" w:rsidRPr="00C23807" w:rsidTr="002A7DC1">
              <w:trPr>
                <w:trHeight w:val="427"/>
              </w:trPr>
              <w:tc>
                <w:tcPr>
                  <w:tcW w:w="6163" w:type="dxa"/>
                </w:tcPr>
                <w:p w:rsidR="00334133" w:rsidRPr="00C23807" w:rsidRDefault="00334133" w:rsidP="0002420C">
                  <w:pPr>
                    <w:pStyle w:val="Default"/>
                    <w:jc w:val="both"/>
                  </w:pP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624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</w:tcPr>
          <w:p w:rsidR="002A7DC1" w:rsidRDefault="00B24740" w:rsidP="002A7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 xml:space="preserve">Перечень услуг и их объемы (количество) действий, требуемых от исполнителя </w:t>
            </w:r>
            <w:proofErr w:type="gramStart"/>
            <w:r w:rsidRPr="00C2380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238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7DC1" w:rsidRDefault="00B24740" w:rsidP="002A7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 xml:space="preserve">учетом реальных потребностей </w:t>
            </w:r>
          </w:p>
          <w:p w:rsidR="009F2565" w:rsidRPr="00C23807" w:rsidRDefault="00B24740" w:rsidP="002A7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Заказчика.</w:t>
            </w:r>
          </w:p>
        </w:tc>
        <w:tc>
          <w:tcPr>
            <w:tcW w:w="5493" w:type="dxa"/>
          </w:tcPr>
          <w:p w:rsidR="00B24740" w:rsidRPr="00AA7244" w:rsidRDefault="003E2653" w:rsidP="00024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Аренда канала ШПД (Широкополосный доступ) в Интернет, со скоростью не менее 40 Мб/сек входящего потока, и не менее 18 Мб/сек исходящего потока по стандарту фиксированного ШПД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FTTB</w:t>
            </w:r>
            <w:r w:rsidRPr="003E2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ETTH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). Обеспечить непрерывным не коммутируемым соединением с Интернетом. Тип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пигтейла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подключения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SC</w:t>
            </w:r>
            <w:r w:rsidRPr="003E2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UPC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(полировка</w:t>
            </w:r>
            <w:r w:rsidRPr="003E265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UPC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kk-KZ"/>
              </w:rPr>
              <w:t>; вносимое затухание, дБ -0,2; обратное отражение, дБ -45...-50). Предоставить оборудование для точки доступа по стандарту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kk-KZ"/>
              </w:rPr>
              <w:t xml:space="preserve"> 802.11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b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\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g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\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n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\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c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 совместимым с оборудованием, работающим по стандарту 100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BASE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TX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Ethernet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v</w:t>
            </w:r>
            <w:r w:rsidR="0035437E" w:rsidRP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2.0.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Произвести при первом подключении необходимую настройку сетевого оборудования.  Блок из 4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IP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-адресов. С доступом по действующим линиям к ЕШДИ. Без использования протоколов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L</w:t>
            </w:r>
            <w:r w:rsidR="0035437E" w:rsidRPr="00F270A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TP</w:t>
            </w:r>
            <w:r w:rsidR="0035437E" w:rsidRPr="00F270A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PPTP</w:t>
            </w:r>
            <w:r w:rsidR="0035437E" w:rsidRPr="00F270A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 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PPPOE</w:t>
            </w:r>
            <w:r w:rsidR="003543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19"/>
            </w:tblGrid>
            <w:tr w:rsidR="00B24740" w:rsidRPr="00B24740" w:rsidTr="002A7DC1">
              <w:trPr>
                <w:trHeight w:val="295"/>
              </w:trPr>
              <w:tc>
                <w:tcPr>
                  <w:tcW w:w="4719" w:type="dxa"/>
                </w:tcPr>
                <w:p w:rsidR="00B24740" w:rsidRPr="00AA7244" w:rsidRDefault="00B24740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9F2565" w:rsidRPr="00C23807" w:rsidRDefault="009F2565" w:rsidP="00024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581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</w:tcPr>
          <w:p w:rsidR="009F2565" w:rsidRPr="00C23807" w:rsidRDefault="008D1726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Место оказания услуг с указанием конкретного адреса</w:t>
            </w:r>
          </w:p>
        </w:tc>
        <w:tc>
          <w:tcPr>
            <w:tcW w:w="54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01"/>
            </w:tblGrid>
            <w:tr w:rsidR="008D1726" w:rsidRPr="008D1726" w:rsidTr="002A7DC1">
              <w:trPr>
                <w:trHeight w:val="157"/>
              </w:trPr>
              <w:tc>
                <w:tcPr>
                  <w:tcW w:w="4601" w:type="dxa"/>
                </w:tcPr>
                <w:p w:rsidR="008D1726" w:rsidRPr="008D1726" w:rsidRDefault="008D1726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СКО, г. Петроп</w:t>
                  </w:r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авловск, ул. </w:t>
                  </w:r>
                  <w:proofErr w:type="spellStart"/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М.</w:t>
                  </w: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Ауэзова</w:t>
                  </w:r>
                  <w:proofErr w:type="spellEnd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174А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978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</w:tcPr>
          <w:tbl>
            <w:tblPr>
              <w:tblW w:w="46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11"/>
            </w:tblGrid>
            <w:tr w:rsidR="008D1726" w:rsidRPr="008D1726" w:rsidTr="002A7DC1">
              <w:trPr>
                <w:trHeight w:val="711"/>
              </w:trPr>
              <w:tc>
                <w:tcPr>
                  <w:tcW w:w="4611" w:type="dxa"/>
                </w:tcPr>
                <w:p w:rsidR="00FF4AE3" w:rsidRDefault="008D1726" w:rsidP="00FF4AE3">
                  <w:pPr>
                    <w:tabs>
                      <w:tab w:val="left" w:pos="-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8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Условия выполнения услуг, </w:t>
                  </w:r>
                </w:p>
                <w:p w:rsidR="00FF4AE3" w:rsidRDefault="008D1726" w:rsidP="00FF4AE3">
                  <w:pPr>
                    <w:tabs>
                      <w:tab w:val="left" w:pos="-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8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наличие </w:t>
                  </w:r>
                  <w:proofErr w:type="gramStart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необходимых</w:t>
                  </w:r>
                  <w:proofErr w:type="gramEnd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материальных, </w:t>
                  </w:r>
                </w:p>
                <w:p w:rsidR="00FF4AE3" w:rsidRDefault="008D1726" w:rsidP="00FF4AE3">
                  <w:pPr>
                    <w:tabs>
                      <w:tab w:val="left" w:pos="-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8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финансовых и трудовых ресурсов, достаточных </w:t>
                  </w:r>
                  <w:proofErr w:type="gramStart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для</w:t>
                  </w:r>
                  <w:proofErr w:type="gramEnd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F4AE3" w:rsidRDefault="008D1726" w:rsidP="00FF4AE3">
                  <w:pPr>
                    <w:tabs>
                      <w:tab w:val="left" w:pos="-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8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исполнения обязательств по</w:t>
                  </w:r>
                  <w:r w:rsidR="00FF4AE3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договору </w:t>
                  </w:r>
                </w:p>
                <w:p w:rsidR="008D1726" w:rsidRPr="008D1726" w:rsidRDefault="008D1726" w:rsidP="00FF4AE3">
                  <w:pPr>
                    <w:tabs>
                      <w:tab w:val="left" w:pos="-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8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об оказании услуг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30"/>
            </w:tblGrid>
            <w:tr w:rsidR="00F12ABD" w:rsidRPr="00F12ABD" w:rsidTr="002A7DC1">
              <w:trPr>
                <w:trHeight w:val="297"/>
              </w:trPr>
              <w:tc>
                <w:tcPr>
                  <w:tcW w:w="4730" w:type="dxa"/>
                </w:tcPr>
                <w:p w:rsidR="00F12ABD" w:rsidRPr="00F12ABD" w:rsidRDefault="00F12ABD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Предоставление необходимого дополнительного оборудования в аренду</w:t>
                  </w:r>
                </w:p>
              </w:tc>
            </w:tr>
          </w:tbl>
          <w:p w:rsidR="009F2565" w:rsidRPr="00C23807" w:rsidRDefault="009F2565" w:rsidP="00024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978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8"/>
            </w:tblGrid>
            <w:tr w:rsidR="008D1726" w:rsidRPr="008D1726" w:rsidTr="002A7DC1">
              <w:trPr>
                <w:trHeight w:val="157"/>
              </w:trPr>
              <w:tc>
                <w:tcPr>
                  <w:tcW w:w="2108" w:type="dxa"/>
                </w:tcPr>
                <w:p w:rsidR="008D1726" w:rsidRPr="008D1726" w:rsidRDefault="008D1726" w:rsidP="00FF4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Срок оказания</w:t>
                  </w:r>
                  <w:r w:rsidR="00FF4AE3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услуг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20"/>
            </w:tblGrid>
            <w:tr w:rsidR="00F12ABD" w:rsidRPr="00F12ABD" w:rsidTr="002A7DC1">
              <w:trPr>
                <w:trHeight w:val="296"/>
              </w:trPr>
              <w:tc>
                <w:tcPr>
                  <w:tcW w:w="4720" w:type="dxa"/>
                </w:tcPr>
                <w:p w:rsidR="00F12ABD" w:rsidRPr="00F270AB" w:rsidRDefault="00F12ABD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 w:rsidRPr="00F270AB">
                    <w:rPr>
                      <w:rFonts w:ascii="Times New Roman" w:eastAsia="Calibri" w:hAnsi="Times New Roman"/>
                      <w:sz w:val="24"/>
                      <w:szCs w:val="24"/>
                    </w:rPr>
                    <w:t>С момента з</w:t>
                  </w:r>
                  <w:r w:rsidR="00C23807" w:rsidRPr="00F270AB">
                    <w:rPr>
                      <w:rFonts w:ascii="Times New Roman" w:eastAsia="Calibri" w:hAnsi="Times New Roman"/>
                      <w:sz w:val="24"/>
                      <w:szCs w:val="24"/>
                    </w:rPr>
                    <w:t>аключения Договора до 31.12.20</w:t>
                  </w:r>
                  <w:r w:rsidR="00C23807" w:rsidRPr="00F270AB">
                    <w:rPr>
                      <w:rFonts w:ascii="Times New Roman" w:eastAsia="Calibri" w:hAnsi="Times New Roman"/>
                      <w:sz w:val="24"/>
                      <w:szCs w:val="24"/>
                      <w:lang w:val="kk-KZ"/>
                    </w:rPr>
                    <w:t>2</w:t>
                  </w:r>
                  <w:r w:rsidR="000E6151" w:rsidRPr="00F270AB">
                    <w:rPr>
                      <w:rFonts w:ascii="Times New Roman" w:eastAsia="Calibri" w:hAnsi="Times New Roman"/>
                      <w:sz w:val="24"/>
                      <w:szCs w:val="24"/>
                      <w:lang w:val="kk-KZ"/>
                    </w:rPr>
                    <w:t>2</w:t>
                  </w:r>
                  <w:r w:rsidRPr="00F270AB">
                    <w:rPr>
                      <w:rFonts w:ascii="Times New Roman" w:eastAsia="Calibri" w:hAnsi="Times New Roman"/>
                      <w:sz w:val="24"/>
                      <w:szCs w:val="24"/>
                    </w:rPr>
                    <w:t>г.</w:t>
                  </w:r>
                </w:p>
              </w:tc>
            </w:tr>
          </w:tbl>
          <w:p w:rsidR="009F2565" w:rsidRPr="00C23807" w:rsidRDefault="009F2565" w:rsidP="00024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990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</w:tcPr>
          <w:tbl>
            <w:tblPr>
              <w:tblW w:w="45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7"/>
            </w:tblGrid>
            <w:tr w:rsidR="008D1726" w:rsidRPr="008D1726" w:rsidTr="002A7DC1">
              <w:trPr>
                <w:trHeight w:val="434"/>
              </w:trPr>
              <w:tc>
                <w:tcPr>
                  <w:tcW w:w="4597" w:type="dxa"/>
                </w:tcPr>
                <w:p w:rsidR="00FF4AE3" w:rsidRDefault="008D1726" w:rsidP="00FF4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Общие требования к оказанию услуг, </w:t>
                  </w:r>
                </w:p>
                <w:p w:rsidR="008D1726" w:rsidRPr="008D1726" w:rsidRDefault="008D1726" w:rsidP="00FF4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их качеству, в том числе технологии оказания услуг, методам и методики оказания услуг.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5"/>
            </w:tblGrid>
            <w:tr w:rsidR="00F12ABD" w:rsidRPr="00F12ABD" w:rsidTr="002A7DC1">
              <w:trPr>
                <w:trHeight w:val="157"/>
              </w:trPr>
              <w:tc>
                <w:tcPr>
                  <w:tcW w:w="2465" w:type="dxa"/>
                </w:tcPr>
                <w:p w:rsidR="00F12ABD" w:rsidRPr="00F12ABD" w:rsidRDefault="00F12ABD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Круглосуточный доступ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2A7DC1">
        <w:trPr>
          <w:trHeight w:val="978"/>
        </w:trPr>
        <w:tc>
          <w:tcPr>
            <w:tcW w:w="336" w:type="dxa"/>
          </w:tcPr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</w:tcPr>
          <w:tbl>
            <w:tblPr>
              <w:tblW w:w="459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8"/>
            </w:tblGrid>
            <w:tr w:rsidR="00F12ABD" w:rsidRPr="00F12ABD" w:rsidTr="002A7DC1">
              <w:trPr>
                <w:trHeight w:val="294"/>
              </w:trPr>
              <w:tc>
                <w:tcPr>
                  <w:tcW w:w="4598" w:type="dxa"/>
                </w:tcPr>
                <w:p w:rsidR="00FF4AE3" w:rsidRDefault="00F12ABD" w:rsidP="00FF4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Условия по передаче заказчику технических документов </w:t>
                  </w:r>
                  <w:proofErr w:type="gramStart"/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по</w:t>
                  </w:r>
                  <w:proofErr w:type="gramEnd"/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2ABD" w:rsidRPr="00F12ABD" w:rsidRDefault="00F12ABD" w:rsidP="00FF4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завершению и сдаче услуг.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43"/>
            </w:tblGrid>
            <w:tr w:rsidR="00F12ABD" w:rsidRPr="00F12ABD" w:rsidTr="002A7DC1">
              <w:trPr>
                <w:trHeight w:val="157"/>
              </w:trPr>
              <w:tc>
                <w:tcPr>
                  <w:tcW w:w="2143" w:type="dxa"/>
                </w:tcPr>
                <w:p w:rsidR="00F12ABD" w:rsidRPr="00F12ABD" w:rsidRDefault="00F12ABD" w:rsidP="000242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Акт оказанных услуг</w:t>
                  </w:r>
                </w:p>
              </w:tc>
            </w:tr>
          </w:tbl>
          <w:p w:rsidR="009F2565" w:rsidRPr="00C23807" w:rsidRDefault="009F2565" w:rsidP="00024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565" w:rsidRPr="00C23807" w:rsidRDefault="009F2565" w:rsidP="0002420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E6151" w:rsidRPr="00F270AB" w:rsidRDefault="000E6151" w:rsidP="0002420C">
      <w:pPr>
        <w:tabs>
          <w:tab w:val="left" w:pos="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270AB">
        <w:rPr>
          <w:rFonts w:ascii="Times New Roman" w:hAnsi="Times New Roman"/>
        </w:rPr>
        <w:t>И.о</w:t>
      </w:r>
      <w:proofErr w:type="spellEnd"/>
      <w:r w:rsidRPr="00F270AB">
        <w:rPr>
          <w:rFonts w:ascii="Times New Roman" w:hAnsi="Times New Roman"/>
        </w:rPr>
        <w:t>. д</w:t>
      </w:r>
      <w:r w:rsidRPr="00F270AB">
        <w:rPr>
          <w:rFonts w:ascii="Times New Roman" w:hAnsi="Times New Roman"/>
          <w:lang w:val="kk-KZ"/>
        </w:rPr>
        <w:t>иректора</w:t>
      </w:r>
      <w:r w:rsidRPr="00F270AB">
        <w:rPr>
          <w:rFonts w:ascii="Times New Roman" w:hAnsi="Times New Roman"/>
        </w:rPr>
        <w:t>__________________</w:t>
      </w:r>
      <w:proofErr w:type="spellStart"/>
      <w:r w:rsidRPr="00F270AB">
        <w:rPr>
          <w:rFonts w:ascii="Times New Roman" w:hAnsi="Times New Roman"/>
        </w:rPr>
        <w:t>Кашенцева</w:t>
      </w:r>
      <w:proofErr w:type="spellEnd"/>
      <w:r w:rsidRPr="00F270AB">
        <w:rPr>
          <w:rFonts w:ascii="Times New Roman" w:hAnsi="Times New Roman"/>
        </w:rPr>
        <w:t xml:space="preserve"> С.Т.</w:t>
      </w:r>
      <w:r w:rsidRPr="00F270AB">
        <w:rPr>
          <w:rFonts w:ascii="Times New Roman" w:hAnsi="Times New Roman"/>
          <w:sz w:val="24"/>
          <w:szCs w:val="24"/>
        </w:rPr>
        <w:t xml:space="preserve">                  </w:t>
      </w:r>
    </w:p>
    <w:p w:rsidR="000E6151" w:rsidRPr="00C23807" w:rsidRDefault="000E6151" w:rsidP="0002420C">
      <w:pPr>
        <w:tabs>
          <w:tab w:val="left" w:pos="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>М.П.</w:t>
      </w:r>
    </w:p>
    <w:p w:rsidR="00FF4AE3" w:rsidRDefault="00FF4AE3" w:rsidP="006E393F">
      <w:pPr>
        <w:pStyle w:val="a3"/>
        <w:jc w:val="right"/>
        <w:rPr>
          <w:lang w:val="kk-KZ"/>
        </w:rPr>
      </w:pPr>
    </w:p>
    <w:p w:rsidR="009F2565" w:rsidRPr="00C23807" w:rsidRDefault="009F2565" w:rsidP="006E393F">
      <w:pPr>
        <w:pStyle w:val="a3"/>
        <w:jc w:val="right"/>
        <w:rPr>
          <w:lang w:val="kk-KZ"/>
        </w:rPr>
      </w:pPr>
      <w:bookmarkStart w:id="0" w:name="_GoBack"/>
      <w:bookmarkEnd w:id="0"/>
      <w:r w:rsidRPr="00F5126C">
        <w:rPr>
          <w:lang w:val="kk-KZ"/>
        </w:rPr>
        <w:lastRenderedPageBreak/>
        <w:t xml:space="preserve">Баланың құқықтарын қорғау жөніндегі функцияларды </w:t>
      </w:r>
      <w:r w:rsidRPr="00C23807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        көрсетілетін қызметтерін жеткізушіні таңдау жөніндегі                                                                                                     үлгілік конкурстық құжаттамаға 3-қосымша </w:t>
      </w:r>
    </w:p>
    <w:p w:rsidR="009F2565" w:rsidRPr="00C23807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23807">
        <w:rPr>
          <w:rFonts w:ascii="Times New Roman" w:hAnsi="Times New Roman"/>
          <w:b/>
          <w:sz w:val="24"/>
          <w:szCs w:val="24"/>
          <w:lang w:val="kk-KZ"/>
        </w:rPr>
        <w:t xml:space="preserve">Конкурстық құжаттамаға техникалық тапсырма берушіні таңдау </w:t>
      </w:r>
      <w:r w:rsidR="0033085E">
        <w:rPr>
          <w:rFonts w:ascii="Times New Roman" w:hAnsi="Times New Roman"/>
          <w:b/>
          <w:sz w:val="24"/>
          <w:szCs w:val="24"/>
          <w:lang w:val="kk-KZ"/>
        </w:rPr>
        <w:t>туралы</w:t>
      </w:r>
    </w:p>
    <w:p w:rsidR="009F2565" w:rsidRPr="00C23807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23807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"/>
        <w:gridCol w:w="4149"/>
        <w:gridCol w:w="6537"/>
      </w:tblGrid>
      <w:tr w:rsidR="009F2565" w:rsidRPr="00C23807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F2565" w:rsidRPr="00C23807" w:rsidRDefault="00F24CE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Тауардың а</w:t>
            </w:r>
            <w:r w:rsidR="009F2565"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тауы</w:t>
            </w:r>
          </w:p>
        </w:tc>
        <w:tc>
          <w:tcPr>
            <w:tcW w:w="0" w:type="auto"/>
          </w:tcPr>
          <w:p w:rsidR="0086713B" w:rsidRPr="00F24CEF" w:rsidRDefault="0086713B" w:rsidP="00867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kk-KZ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74"/>
            </w:tblGrid>
            <w:tr w:rsidR="0086713B" w:rsidRPr="0086713B" w:rsidTr="002A7DC1">
              <w:trPr>
                <w:trHeight w:val="157"/>
              </w:trPr>
              <w:tc>
                <w:tcPr>
                  <w:tcW w:w="4974" w:type="dxa"/>
                </w:tcPr>
                <w:p w:rsidR="0086713B" w:rsidRPr="0086713B" w:rsidRDefault="00EF6597" w:rsidP="00F24CE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Интернет же</w:t>
                  </w: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>лісі</w:t>
                  </w:r>
                  <w:proofErr w:type="gramStart"/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>не қол</w:t>
                  </w:r>
                  <w:proofErr w:type="gramEnd"/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 xml:space="preserve"> жеткізу қызметі</w:t>
                  </w:r>
                </w:p>
              </w:tc>
            </w:tr>
          </w:tbl>
          <w:p w:rsidR="009F2565" w:rsidRPr="00C23807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FF4AE3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F2565" w:rsidRPr="00C23807" w:rsidRDefault="00EF659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қызметтердің атауы мен пайдалану мақсаттары қысқаша сипаттамаларын көрсете  отырып, сонымен қатар, тапсырыс берушіге қандай қызметтерді орындау қажет.</w:t>
            </w:r>
          </w:p>
        </w:tc>
        <w:tc>
          <w:tcPr>
            <w:tcW w:w="0" w:type="auto"/>
          </w:tcPr>
          <w:p w:rsidR="009F2565" w:rsidRPr="00C23807" w:rsidRDefault="00EF6597" w:rsidP="008671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Қызметтік қажеттілікке пайдалануға сәйкес Интернет желісіне қол жеткізу</w:t>
            </w:r>
          </w:p>
        </w:tc>
      </w:tr>
      <w:tr w:rsidR="009F2565" w:rsidRPr="00FF4AE3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F2565" w:rsidRPr="00C23807" w:rsidRDefault="00EF659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қызметтердің тізбесі және олардың көлемі(саны) тапсырыс берушінің орындаушыдан нақты талап етілетін іс қимылдары.</w:t>
            </w:r>
          </w:p>
        </w:tc>
        <w:tc>
          <w:tcPr>
            <w:tcW w:w="0" w:type="auto"/>
          </w:tcPr>
          <w:p w:rsidR="009F2565" w:rsidRPr="00C23807" w:rsidRDefault="00F270AB" w:rsidP="00F2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>Тіркелген КЖҚ (FTTB және ETTH) стандарты бойынша жылдамдығы кіріс ағынының кемінде 40 Мб/сек және шығыс ағынының кемінде 18 Мб/сек Интернетке КЖҚ (Кең жолақты қолжетімділік)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арнасын жалға алу. Интернетке үздіксіз коммутацияланбайтын қосылуды қамтамасыз етіңіз. SC/UPC қосылым пигтейлінің түрі (UPC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ылтырату; енгізілген </w:t>
            </w:r>
            <w:r w:rsidR="00F24CEF">
              <w:rPr>
                <w:rFonts w:ascii="Times New Roman" w:hAnsi="Times New Roman"/>
                <w:sz w:val="24"/>
                <w:szCs w:val="24"/>
                <w:lang w:val="kk-KZ"/>
              </w:rPr>
              <w:t>кертартпа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дБ -0,2; кері шағылысу, дБ -45...-50). 802.11 b\g\n\c стандарты бойынша кіру нүктесіне арналған жабдықты және 100BASE-TX, Ethernet V2.0 стандарты бойынша жұмыс істейтін жабдықпен үйлесімді жабдықты ұсыну. Бірінші қосылу кезінде желілік жабдықты қажетті күйге келтіріңіз. IP адресінен тұратын </w:t>
            </w:r>
            <w:r w:rsidR="00AA7244" w:rsidRPr="00F270AB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AA724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Блок. </w:t>
            </w:r>
            <w:r w:rsidR="00AA7244" w:rsidRPr="00F270AB">
              <w:rPr>
                <w:rFonts w:ascii="Times New Roman" w:hAnsi="Times New Roman"/>
                <w:sz w:val="24"/>
                <w:szCs w:val="24"/>
                <w:lang w:val="kk-KZ"/>
              </w:rPr>
              <w:t>L2TP, PPTP және PPPOE протоколдарын пайдаланбай</w:t>
            </w:r>
            <w:r w:rsidR="00AA7244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AA7244" w:rsidRPr="00F270A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="00AA7244">
              <w:rPr>
                <w:rFonts w:ascii="Times New Roman" w:hAnsi="Times New Roman"/>
                <w:sz w:val="24"/>
                <w:szCs w:val="24"/>
                <w:lang w:val="kk-KZ"/>
              </w:rPr>
              <w:t>ШДИг</w:t>
            </w:r>
            <w:r w:rsidRPr="00F270AB">
              <w:rPr>
                <w:rFonts w:ascii="Times New Roman" w:hAnsi="Times New Roman"/>
                <w:sz w:val="24"/>
                <w:szCs w:val="24"/>
                <w:lang w:val="kk-KZ"/>
              </w:rPr>
              <w:t>е қолданыстағы желілер арқылы кіру.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F2565" w:rsidRPr="00C23807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F2565" w:rsidRPr="00C23807" w:rsidRDefault="00A43EE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қөрсету мекен жайы</w:t>
            </w:r>
          </w:p>
        </w:tc>
        <w:tc>
          <w:tcPr>
            <w:tcW w:w="0" w:type="auto"/>
          </w:tcPr>
          <w:p w:rsidR="009F2565" w:rsidRPr="00C23807" w:rsidRDefault="00A43EE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 М.Әуезов к-сі,174 А</w:t>
            </w:r>
          </w:p>
        </w:tc>
      </w:tr>
      <w:tr w:rsidR="009F2565" w:rsidRPr="00C23807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қөрсету жағдайлары, материалдық, қаражат және еңбек ресурстарын шарт бойынша қызмет көрсету міндеттерін орындау үшін жағдайлар.</w:t>
            </w:r>
          </w:p>
        </w:tc>
        <w:tc>
          <w:tcPr>
            <w:tcW w:w="0" w:type="auto"/>
          </w:tcPr>
          <w:p w:rsidR="009F2565" w:rsidRPr="00C23807" w:rsidRDefault="00A43EE5" w:rsidP="00B21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Қажетті қосымша құрал-жабдықты  жалға беру. </w:t>
            </w:r>
          </w:p>
        </w:tc>
      </w:tr>
      <w:tr w:rsidR="009F2565" w:rsidRPr="00FF4AE3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мерзімі</w:t>
            </w:r>
          </w:p>
        </w:tc>
        <w:tc>
          <w:tcPr>
            <w:tcW w:w="0" w:type="auto"/>
          </w:tcPr>
          <w:p w:rsidR="009F2565" w:rsidRPr="00C23807" w:rsidRDefault="00A43EE5" w:rsidP="00DF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Шартқа қол қою мерзімінен бастап 202</w:t>
            </w:r>
            <w:r w:rsidR="00DF1CE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 31.12</w:t>
            </w:r>
          </w:p>
        </w:tc>
      </w:tr>
      <w:tr w:rsidR="009F2565" w:rsidRPr="00C23807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Сапасына, қызмет көрсету технологиясы және қызмет көрсету әдістемесі бойынша қызмет көрсетудің жалпы талаптары. </w:t>
            </w:r>
          </w:p>
        </w:tc>
        <w:tc>
          <w:tcPr>
            <w:tcW w:w="0" w:type="auto"/>
          </w:tcPr>
          <w:p w:rsidR="009F2565" w:rsidRPr="00C23807" w:rsidRDefault="00C2380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Тәулік бойы қол жеткізу</w:t>
            </w:r>
          </w:p>
        </w:tc>
      </w:tr>
      <w:tr w:rsidR="009F2565" w:rsidRPr="00C23807" w:rsidTr="002A7DC1">
        <w:tc>
          <w:tcPr>
            <w:tcW w:w="0" w:type="auto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F2565" w:rsidRPr="00C23807" w:rsidRDefault="00C2380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Аяқтау және тапсыру жөніндегі тапсырыс берушіге техникалық құжаттарын тапсыру жағдайлары.</w:t>
            </w:r>
          </w:p>
          <w:p w:rsidR="00C23807" w:rsidRPr="00C23807" w:rsidRDefault="00C2380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</w:tcPr>
          <w:p w:rsidR="009F2565" w:rsidRPr="00C23807" w:rsidRDefault="00C2380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 актілері</w:t>
            </w:r>
          </w:p>
        </w:tc>
      </w:tr>
    </w:tbl>
    <w:p w:rsidR="003D7310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 </w:t>
      </w:r>
    </w:p>
    <w:p w:rsidR="009F2565" w:rsidRPr="00C23807" w:rsidRDefault="00C251A1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Директордың м.а.</w:t>
      </w:r>
      <w:r w:rsidR="009F2565" w:rsidRPr="00C23807">
        <w:rPr>
          <w:rFonts w:ascii="Times New Roman" w:hAnsi="Times New Roman"/>
          <w:sz w:val="24"/>
          <w:szCs w:val="24"/>
        </w:rPr>
        <w:t xml:space="preserve"> ___________ </w:t>
      </w:r>
      <w:r>
        <w:rPr>
          <w:rFonts w:ascii="Times New Roman" w:hAnsi="Times New Roman"/>
          <w:sz w:val="24"/>
          <w:szCs w:val="24"/>
          <w:lang w:val="kk-KZ"/>
        </w:rPr>
        <w:t>С.Т.Кашенце</w:t>
      </w:r>
      <w:proofErr w:type="spellStart"/>
      <w:r w:rsidR="009F2565" w:rsidRPr="00C23807">
        <w:rPr>
          <w:rFonts w:ascii="Times New Roman" w:hAnsi="Times New Roman"/>
          <w:sz w:val="24"/>
          <w:szCs w:val="24"/>
        </w:rPr>
        <w:t>ва</w:t>
      </w:r>
      <w:proofErr w:type="spellEnd"/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М.</w:t>
      </w:r>
      <w:r w:rsidRPr="00C23807">
        <w:rPr>
          <w:rFonts w:ascii="Times New Roman" w:hAnsi="Times New Roman"/>
          <w:sz w:val="24"/>
          <w:szCs w:val="24"/>
          <w:lang w:val="kk-KZ"/>
        </w:rPr>
        <w:t>О</w:t>
      </w:r>
      <w:r w:rsidRPr="00C23807">
        <w:rPr>
          <w:rFonts w:ascii="Times New Roman" w:hAnsi="Times New Roman"/>
          <w:sz w:val="24"/>
          <w:szCs w:val="24"/>
        </w:rPr>
        <w:t>.</w:t>
      </w:r>
    </w:p>
    <w:sectPr w:rsidR="009F2565" w:rsidRPr="00C23807" w:rsidSect="00FF4A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1F9"/>
    <w:multiLevelType w:val="hybridMultilevel"/>
    <w:tmpl w:val="F9863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6A"/>
    <w:rsid w:val="0002420C"/>
    <w:rsid w:val="000374E5"/>
    <w:rsid w:val="0004692B"/>
    <w:rsid w:val="00076EF2"/>
    <w:rsid w:val="000A0CD0"/>
    <w:rsid w:val="000E6151"/>
    <w:rsid w:val="001B2D7D"/>
    <w:rsid w:val="001B61DF"/>
    <w:rsid w:val="001D0A82"/>
    <w:rsid w:val="001E445B"/>
    <w:rsid w:val="001F02B1"/>
    <w:rsid w:val="001F2EDE"/>
    <w:rsid w:val="001F3985"/>
    <w:rsid w:val="002575E9"/>
    <w:rsid w:val="00264A60"/>
    <w:rsid w:val="00296E34"/>
    <w:rsid w:val="002A7DC1"/>
    <w:rsid w:val="0033085E"/>
    <w:rsid w:val="00334133"/>
    <w:rsid w:val="00342B5B"/>
    <w:rsid w:val="0035437E"/>
    <w:rsid w:val="003D7310"/>
    <w:rsid w:val="003E2653"/>
    <w:rsid w:val="00404C6A"/>
    <w:rsid w:val="004976E5"/>
    <w:rsid w:val="004B04AA"/>
    <w:rsid w:val="004C0EC3"/>
    <w:rsid w:val="004E32BB"/>
    <w:rsid w:val="004E714C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06163"/>
    <w:rsid w:val="0073402C"/>
    <w:rsid w:val="007422F6"/>
    <w:rsid w:val="0074244E"/>
    <w:rsid w:val="00773867"/>
    <w:rsid w:val="007C68A5"/>
    <w:rsid w:val="007D6A56"/>
    <w:rsid w:val="007E2AAF"/>
    <w:rsid w:val="007E788E"/>
    <w:rsid w:val="0084748C"/>
    <w:rsid w:val="008521DF"/>
    <w:rsid w:val="0086580C"/>
    <w:rsid w:val="0086713B"/>
    <w:rsid w:val="00871533"/>
    <w:rsid w:val="00883199"/>
    <w:rsid w:val="008A3316"/>
    <w:rsid w:val="008C1473"/>
    <w:rsid w:val="008D1726"/>
    <w:rsid w:val="00934604"/>
    <w:rsid w:val="00960A05"/>
    <w:rsid w:val="00976E56"/>
    <w:rsid w:val="00995E11"/>
    <w:rsid w:val="009B22AC"/>
    <w:rsid w:val="009C375C"/>
    <w:rsid w:val="009F2565"/>
    <w:rsid w:val="00A1224F"/>
    <w:rsid w:val="00A13BD4"/>
    <w:rsid w:val="00A300FE"/>
    <w:rsid w:val="00A43EE5"/>
    <w:rsid w:val="00AA7244"/>
    <w:rsid w:val="00B21AEC"/>
    <w:rsid w:val="00B24740"/>
    <w:rsid w:val="00B441C2"/>
    <w:rsid w:val="00B919A5"/>
    <w:rsid w:val="00B95668"/>
    <w:rsid w:val="00BF67AA"/>
    <w:rsid w:val="00C04A8B"/>
    <w:rsid w:val="00C23807"/>
    <w:rsid w:val="00C251A1"/>
    <w:rsid w:val="00C35BAB"/>
    <w:rsid w:val="00C6175E"/>
    <w:rsid w:val="00CA30FA"/>
    <w:rsid w:val="00D93F9E"/>
    <w:rsid w:val="00DF1CE1"/>
    <w:rsid w:val="00DF219B"/>
    <w:rsid w:val="00E56FCC"/>
    <w:rsid w:val="00E75D41"/>
    <w:rsid w:val="00ED45BB"/>
    <w:rsid w:val="00EF6597"/>
    <w:rsid w:val="00F12ABD"/>
    <w:rsid w:val="00F24CEF"/>
    <w:rsid w:val="00F270AB"/>
    <w:rsid w:val="00F5126C"/>
    <w:rsid w:val="00F55FB7"/>
    <w:rsid w:val="00F7432E"/>
    <w:rsid w:val="00FF4966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4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locked/>
    <w:rsid w:val="00F270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F270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4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locked/>
    <w:rsid w:val="00F270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F270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520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2022-03-28T03:35:00Z</cp:lastPrinted>
  <dcterms:created xsi:type="dcterms:W3CDTF">2020-02-05T11:48:00Z</dcterms:created>
  <dcterms:modified xsi:type="dcterms:W3CDTF">2022-03-28T03:38:00Z</dcterms:modified>
</cp:coreProperties>
</file>