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A17EA0" w:rsidRDefault="00A17EA0" w:rsidP="00F74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7EA0">
              <w:rPr>
                <w:rFonts w:ascii="Times New Roman" w:hAnsi="Times New Roman"/>
                <w:sz w:val="24"/>
                <w:szCs w:val="24"/>
              </w:rPr>
              <w:t>Масло сливочное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7A50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товара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(функциональные</w:t>
            </w:r>
            <w:r w:rsidR="007A50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7A503E" w:rsidRDefault="007A503E" w:rsidP="006A31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503E">
              <w:rPr>
                <w:rFonts w:ascii="Times New Roman" w:hAnsi="Times New Roman"/>
                <w:color w:val="000000"/>
                <w:sz w:val="24"/>
                <w:szCs w:val="24"/>
              </w:rPr>
              <w:t>Крестьянское</w:t>
            </w:r>
            <w:proofErr w:type="gramEnd"/>
            <w:r w:rsidRPr="007A50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сладко-сливочное несоленое (ж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ирность </w:t>
            </w:r>
            <w:r w:rsidRPr="007A503E">
              <w:rPr>
                <w:rFonts w:ascii="Times New Roman" w:hAnsi="Times New Roman"/>
                <w:color w:val="000000"/>
                <w:sz w:val="24"/>
                <w:szCs w:val="24"/>
              </w:rPr>
              <w:t>72,5%) без растительных добавок ГОСТ 37-91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7A503E" w:rsidP="00F743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Фасовка 0,2 кг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</w:rPr>
              <w:t>4 раза в месяц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до 31.12.2019г.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160766" w:rsidRDefault="00160766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66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60766" w:rsidRDefault="00160766" w:rsidP="006E393F">
      <w:pPr>
        <w:pStyle w:val="a3"/>
        <w:jc w:val="right"/>
      </w:pPr>
    </w:p>
    <w:p w:rsidR="00160766" w:rsidRDefault="00160766" w:rsidP="006E393F">
      <w:pPr>
        <w:pStyle w:val="a3"/>
        <w:jc w:val="right"/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proofErr w:type="spellStart"/>
      <w:r w:rsidRPr="00ED41D4">
        <w:lastRenderedPageBreak/>
        <w:t>Баланың</w:t>
      </w:r>
      <w:proofErr w:type="spellEnd"/>
      <w:r w:rsidRPr="00ED41D4">
        <w:t xml:space="preserve"> </w:t>
      </w:r>
      <w:proofErr w:type="spellStart"/>
      <w:r w:rsidRPr="00ED41D4">
        <w:t>құқықтарын</w:t>
      </w:r>
      <w:proofErr w:type="spellEnd"/>
      <w:r w:rsidRPr="00ED41D4">
        <w:t xml:space="preserve"> </w:t>
      </w:r>
      <w:proofErr w:type="spellStart"/>
      <w:r w:rsidRPr="00ED41D4">
        <w:t>қорғау</w:t>
      </w:r>
      <w:proofErr w:type="spellEnd"/>
      <w:r w:rsidRPr="00ED41D4">
        <w:t xml:space="preserve"> </w:t>
      </w:r>
      <w:proofErr w:type="spellStart"/>
      <w:r w:rsidRPr="00ED41D4">
        <w:t>жөніндегі</w:t>
      </w:r>
      <w:proofErr w:type="spellEnd"/>
      <w:r w:rsidRPr="00ED41D4">
        <w:t xml:space="preserve">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7A503E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Сары май</w:t>
            </w:r>
          </w:p>
        </w:tc>
      </w:tr>
      <w:tr w:rsidR="009F2565" w:rsidRPr="007A503E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6A314F" w:rsidRDefault="006A314F" w:rsidP="006A314F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A314F">
              <w:rPr>
                <w:rFonts w:ascii="Times New Roman" w:hAnsi="Times New Roman"/>
                <w:sz w:val="24"/>
                <w:szCs w:val="24"/>
                <w:lang w:val="kk-KZ"/>
              </w:rPr>
              <w:t>Шаруа тәтті-тұздалмаған сары май (м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айлығы </w:t>
            </w:r>
            <w:r w:rsidRPr="006A314F">
              <w:rPr>
                <w:rFonts w:ascii="Times New Roman" w:hAnsi="Times New Roman"/>
                <w:sz w:val="24"/>
                <w:szCs w:val="24"/>
                <w:lang w:val="kk-KZ"/>
              </w:rPr>
              <w:t>72,5%) өсімдік қоспалары</w:t>
            </w:r>
            <w:r w:rsidRPr="006A314F">
              <w:rPr>
                <w:rFonts w:ascii="Times New Roman" w:hAnsi="Times New Roman"/>
                <w:sz w:val="24"/>
                <w:szCs w:val="24"/>
                <w:lang w:val="kk-KZ"/>
              </w:rPr>
              <w:t>нсыз ГОСТ 37-91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6A314F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Қаптама 0,2 кг.</w:t>
            </w:r>
          </w:p>
        </w:tc>
      </w:tr>
      <w:tr w:rsidR="009F2565" w:rsidRPr="007A503E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1607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>Айда 4 рет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31.12.2019ж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160766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Сәйкестік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сертификатының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D2763E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құжаттамамен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935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  <w:r w:rsidR="00935BDC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935BDC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  <w:bookmarkStart w:id="0" w:name="_GoBack"/>
      <w:bookmarkEnd w:id="0"/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6A"/>
    <w:rsid w:val="000374E5"/>
    <w:rsid w:val="0004692B"/>
    <w:rsid w:val="00076EF2"/>
    <w:rsid w:val="00082E30"/>
    <w:rsid w:val="000A0CD0"/>
    <w:rsid w:val="00160766"/>
    <w:rsid w:val="001B2D7D"/>
    <w:rsid w:val="001B61DF"/>
    <w:rsid w:val="001D0A82"/>
    <w:rsid w:val="001E445B"/>
    <w:rsid w:val="001F02B1"/>
    <w:rsid w:val="001F3985"/>
    <w:rsid w:val="002575E9"/>
    <w:rsid w:val="002579DD"/>
    <w:rsid w:val="00264A60"/>
    <w:rsid w:val="00296E34"/>
    <w:rsid w:val="002B7BCD"/>
    <w:rsid w:val="00337648"/>
    <w:rsid w:val="00342B5B"/>
    <w:rsid w:val="003970C8"/>
    <w:rsid w:val="003E789F"/>
    <w:rsid w:val="00404C6A"/>
    <w:rsid w:val="004850DA"/>
    <w:rsid w:val="004976E5"/>
    <w:rsid w:val="004B04AA"/>
    <w:rsid w:val="004B233A"/>
    <w:rsid w:val="004C0EC3"/>
    <w:rsid w:val="004E32BB"/>
    <w:rsid w:val="0050072E"/>
    <w:rsid w:val="005501E6"/>
    <w:rsid w:val="00584F70"/>
    <w:rsid w:val="005E317D"/>
    <w:rsid w:val="006044CC"/>
    <w:rsid w:val="00642EE9"/>
    <w:rsid w:val="00660406"/>
    <w:rsid w:val="006716DF"/>
    <w:rsid w:val="0068179E"/>
    <w:rsid w:val="006A314F"/>
    <w:rsid w:val="006B7B7F"/>
    <w:rsid w:val="006E393F"/>
    <w:rsid w:val="006F2883"/>
    <w:rsid w:val="00703CC7"/>
    <w:rsid w:val="00706163"/>
    <w:rsid w:val="0073402C"/>
    <w:rsid w:val="007422F6"/>
    <w:rsid w:val="0074244E"/>
    <w:rsid w:val="00773867"/>
    <w:rsid w:val="007A503E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35BDC"/>
    <w:rsid w:val="00960A05"/>
    <w:rsid w:val="00976E56"/>
    <w:rsid w:val="00995E11"/>
    <w:rsid w:val="009B22AC"/>
    <w:rsid w:val="009C375C"/>
    <w:rsid w:val="009F2565"/>
    <w:rsid w:val="00A17EA0"/>
    <w:rsid w:val="00A300FE"/>
    <w:rsid w:val="00A94419"/>
    <w:rsid w:val="00B441C2"/>
    <w:rsid w:val="00B454D9"/>
    <w:rsid w:val="00B919A5"/>
    <w:rsid w:val="00B95668"/>
    <w:rsid w:val="00BB3B26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56FCC"/>
    <w:rsid w:val="00E75D41"/>
    <w:rsid w:val="00ED41D4"/>
    <w:rsid w:val="00ED45BB"/>
    <w:rsid w:val="00F55FB7"/>
    <w:rsid w:val="00F7432E"/>
    <w:rsid w:val="00FF20BF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41</cp:revision>
  <cp:lastPrinted>2019-04-19T12:24:00Z</cp:lastPrinted>
  <dcterms:created xsi:type="dcterms:W3CDTF">2018-07-26T13:28:00Z</dcterms:created>
  <dcterms:modified xsi:type="dcterms:W3CDTF">2019-04-19T12:24:00Z</dcterms:modified>
</cp:coreProperties>
</file>