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969" w:rsidRPr="00F34CE8" w:rsidRDefault="00F34CE8" w:rsidP="00F34CE8">
      <w:pPr>
        <w:jc w:val="right"/>
        <w:rPr>
          <w:i/>
        </w:rPr>
      </w:pPr>
      <w:r w:rsidRPr="00F34CE8">
        <w:rPr>
          <w:i/>
        </w:rPr>
        <w:t xml:space="preserve">Приложение №2 </w:t>
      </w:r>
    </w:p>
    <w:p w:rsidR="00F34CE8" w:rsidRDefault="00F34CE8" w:rsidP="00F34CE8">
      <w:pPr>
        <w:jc w:val="right"/>
      </w:pPr>
    </w:p>
    <w:p w:rsidR="00F34CE8" w:rsidRPr="00F34CE8" w:rsidRDefault="00F34CE8" w:rsidP="00F34CE8">
      <w:pPr>
        <w:jc w:val="center"/>
        <w:rPr>
          <w:b/>
          <w:sz w:val="28"/>
          <w:szCs w:val="28"/>
        </w:rPr>
      </w:pPr>
      <w:r w:rsidRPr="00F34CE8">
        <w:rPr>
          <w:b/>
          <w:sz w:val="28"/>
          <w:szCs w:val="28"/>
        </w:rPr>
        <w:t>График поставки</w:t>
      </w:r>
    </w:p>
    <w:tbl>
      <w:tblPr>
        <w:tblStyle w:val="a3"/>
        <w:tblW w:w="9923" w:type="dxa"/>
        <w:tblInd w:w="-176" w:type="dxa"/>
        <w:tblLayout w:type="fixed"/>
        <w:tblLook w:val="04A0"/>
      </w:tblPr>
      <w:tblGrid>
        <w:gridCol w:w="534"/>
        <w:gridCol w:w="3402"/>
        <w:gridCol w:w="1134"/>
        <w:gridCol w:w="1310"/>
        <w:gridCol w:w="1275"/>
        <w:gridCol w:w="1134"/>
        <w:gridCol w:w="1134"/>
      </w:tblGrid>
      <w:tr w:rsidR="00536E37" w:rsidTr="00536E37">
        <w:tc>
          <w:tcPr>
            <w:tcW w:w="534" w:type="dxa"/>
          </w:tcPr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r w:rsidRPr="00F34CE8">
              <w:rPr>
                <w:b/>
                <w:i/>
              </w:rPr>
              <w:t>№</w:t>
            </w:r>
          </w:p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F34CE8">
              <w:rPr>
                <w:b/>
                <w:i/>
              </w:rPr>
              <w:t>п</w:t>
            </w:r>
            <w:proofErr w:type="spellEnd"/>
            <w:proofErr w:type="gramEnd"/>
            <w:r w:rsidRPr="00F34CE8">
              <w:rPr>
                <w:b/>
                <w:i/>
              </w:rPr>
              <w:t>/</w:t>
            </w:r>
            <w:proofErr w:type="spellStart"/>
            <w:r w:rsidRPr="00F34CE8">
              <w:rPr>
                <w:b/>
                <w:i/>
              </w:rPr>
              <w:t>п</w:t>
            </w:r>
            <w:proofErr w:type="spellEnd"/>
          </w:p>
        </w:tc>
        <w:tc>
          <w:tcPr>
            <w:tcW w:w="3402" w:type="dxa"/>
            <w:vAlign w:val="center"/>
          </w:tcPr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r w:rsidRPr="00F34CE8">
              <w:rPr>
                <w:b/>
                <w:i/>
              </w:rPr>
              <w:t>Наименование</w:t>
            </w:r>
          </w:p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r w:rsidRPr="00F34CE8">
              <w:rPr>
                <w:b/>
                <w:i/>
              </w:rPr>
              <w:t>товара</w:t>
            </w:r>
          </w:p>
        </w:tc>
        <w:tc>
          <w:tcPr>
            <w:tcW w:w="1134" w:type="dxa"/>
            <w:vAlign w:val="center"/>
          </w:tcPr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proofErr w:type="spellStart"/>
            <w:r w:rsidRPr="00F34CE8">
              <w:rPr>
                <w:b/>
                <w:i/>
              </w:rPr>
              <w:t>Ед</w:t>
            </w:r>
            <w:proofErr w:type="gramStart"/>
            <w:r w:rsidRPr="00F34CE8">
              <w:rPr>
                <w:b/>
                <w:i/>
              </w:rPr>
              <w:t>.и</w:t>
            </w:r>
            <w:proofErr w:type="gramEnd"/>
            <w:r w:rsidRPr="00F34CE8">
              <w:rPr>
                <w:b/>
                <w:i/>
              </w:rPr>
              <w:t>зм</w:t>
            </w:r>
            <w:proofErr w:type="spellEnd"/>
            <w:r w:rsidRPr="00F34CE8">
              <w:rPr>
                <w:b/>
                <w:i/>
              </w:rPr>
              <w:t>.</w:t>
            </w:r>
          </w:p>
        </w:tc>
        <w:tc>
          <w:tcPr>
            <w:tcW w:w="1310" w:type="dxa"/>
            <w:vAlign w:val="center"/>
          </w:tcPr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r w:rsidRPr="00F34CE8">
              <w:rPr>
                <w:b/>
                <w:i/>
              </w:rPr>
              <w:t>Сентябрь</w:t>
            </w:r>
          </w:p>
        </w:tc>
        <w:tc>
          <w:tcPr>
            <w:tcW w:w="1275" w:type="dxa"/>
            <w:vAlign w:val="center"/>
          </w:tcPr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r w:rsidRPr="00F34CE8">
              <w:rPr>
                <w:b/>
                <w:i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536E37" w:rsidRPr="00F34CE8" w:rsidRDefault="00536E37" w:rsidP="00F34CE8">
            <w:pPr>
              <w:jc w:val="center"/>
              <w:rPr>
                <w:b/>
                <w:i/>
              </w:rPr>
            </w:pPr>
            <w:r w:rsidRPr="00F34CE8">
              <w:rPr>
                <w:b/>
                <w:i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536E37" w:rsidRPr="00F34CE8" w:rsidRDefault="00536E37" w:rsidP="00536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Итого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Интерферон Альфа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30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Дексапантенол</w:t>
            </w:r>
            <w:proofErr w:type="spellEnd"/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20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Противовирусный препарат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30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30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Бисакодил</w:t>
            </w:r>
            <w:proofErr w:type="spellEnd"/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5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25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Натрия хлорид 0,9%-200,0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фл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40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120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+6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Хлорамфеникол</w:t>
            </w:r>
            <w:proofErr w:type="spellEnd"/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фл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Перчатки нестерильные размер L,M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шт.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400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500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1400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Шприц объемом 5,0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шт.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200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400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Паста для </w:t>
            </w:r>
            <w:proofErr w:type="spellStart"/>
            <w:r>
              <w:rPr>
                <w:rFonts w:ascii="Calibri" w:hAnsi="Calibri" w:cs="Calibri"/>
                <w:color w:val="000000"/>
              </w:rPr>
              <w:t>наружнего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применения 25%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25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50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Ксилометазолин</w:t>
            </w:r>
            <w:proofErr w:type="spellEnd"/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фл</w:t>
            </w:r>
            <w:proofErr w:type="spellEnd"/>
            <w:r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30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Бинты </w:t>
            </w:r>
            <w:proofErr w:type="spellStart"/>
            <w:r>
              <w:rPr>
                <w:rFonts w:ascii="Calibri" w:hAnsi="Calibri" w:cs="Calibri"/>
                <w:color w:val="000000"/>
              </w:rPr>
              <w:t>нестирильные</w:t>
            </w:r>
            <w:proofErr w:type="spellEnd"/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40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100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12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Устройство для вливания в малые вены игла “бабочка” для одноразового использования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шт.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100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13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Маски медицинские трехслойные, однократного применения, </w:t>
            </w:r>
            <w:proofErr w:type="spellStart"/>
            <w:r>
              <w:rPr>
                <w:rFonts w:ascii="Calibri" w:hAnsi="Calibri" w:cs="Calibri"/>
                <w:color w:val="000000"/>
              </w:rPr>
              <w:t>нестирильные</w:t>
            </w:r>
            <w:proofErr w:type="spellEnd"/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шт.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300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750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750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1800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Шприц объемом 20,0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шт.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150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150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500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15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 Препарат для лечения заболеваний кожи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30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60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Ацетазоламид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250мг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упак</w:t>
            </w:r>
            <w:proofErr w:type="spellEnd"/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4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4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17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Хлорамфеникол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линимент 10%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туб.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10</w:t>
            </w:r>
          </w:p>
        </w:tc>
      </w:tr>
      <w:tr w:rsidR="00536E37" w:rsidTr="00536E37">
        <w:tc>
          <w:tcPr>
            <w:tcW w:w="534" w:type="dxa"/>
          </w:tcPr>
          <w:p w:rsidR="00536E37" w:rsidRDefault="00536E37" w:rsidP="00F34CE8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bottom"/>
          </w:tcPr>
          <w:p w:rsidR="00536E37" w:rsidRDefault="00536E3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Марля медицинская отбеленная</w:t>
            </w:r>
          </w:p>
        </w:tc>
        <w:tc>
          <w:tcPr>
            <w:tcW w:w="1134" w:type="dxa"/>
            <w:vAlign w:val="bottom"/>
          </w:tcPr>
          <w:p w:rsidR="00536E37" w:rsidRDefault="00536E37" w:rsidP="00F34CE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м</w:t>
            </w:r>
          </w:p>
        </w:tc>
        <w:tc>
          <w:tcPr>
            <w:tcW w:w="1310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536E37" w:rsidRDefault="00536E37" w:rsidP="00F34CE8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536E37" w:rsidRDefault="00536E37" w:rsidP="00F34CE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536E37" w:rsidRPr="00536E37" w:rsidRDefault="00536E37" w:rsidP="00F34CE8">
            <w:pPr>
              <w:jc w:val="center"/>
              <w:rPr>
                <w:b/>
              </w:rPr>
            </w:pPr>
            <w:r w:rsidRPr="00536E37">
              <w:rPr>
                <w:b/>
              </w:rPr>
              <w:t>100</w:t>
            </w:r>
          </w:p>
        </w:tc>
      </w:tr>
    </w:tbl>
    <w:p w:rsidR="00F34CE8" w:rsidRDefault="00F34CE8" w:rsidP="00F34CE8">
      <w:pPr>
        <w:jc w:val="center"/>
      </w:pPr>
    </w:p>
    <w:sectPr w:rsidR="00F34CE8" w:rsidSect="00F34CE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CE8"/>
    <w:rsid w:val="00536E37"/>
    <w:rsid w:val="00812969"/>
    <w:rsid w:val="00F34CE8"/>
    <w:rsid w:val="00FE2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4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3</cp:revision>
  <dcterms:created xsi:type="dcterms:W3CDTF">2018-09-11T09:34:00Z</dcterms:created>
  <dcterms:modified xsi:type="dcterms:W3CDTF">2018-09-11T10:02:00Z</dcterms:modified>
</cp:coreProperties>
</file>