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0"/>
        <w:gridCol w:w="17560"/>
      </w:tblGrid>
      <w:tr w:rsidR="00FD41AB" w:rsidRPr="000A6BFB" w:rsidTr="00FD41A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264CF">
            <w:pPr>
              <w:pStyle w:val="a3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41"/>
              <w:gridCol w:w="6459"/>
            </w:tblGrid>
            <w:tr w:rsidR="00FD41AB" w:rsidRPr="000A6BFB" w:rsidTr="00FD41AB">
              <w:tc>
                <w:tcPr>
                  <w:tcW w:w="6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FD41AB" w:rsidRPr="000A6BFB" w:rsidRDefault="00FD41AB" w:rsidP="00F264CF">
                  <w:pPr>
                    <w:pStyle w:val="a3"/>
                    <w:rPr>
                      <w:lang w:eastAsia="ru-RU"/>
                    </w:rPr>
                  </w:pPr>
                  <w:r w:rsidRPr="000A6BFB">
                    <w:rPr>
                      <w:lang w:eastAsia="ru-RU"/>
                    </w:rPr>
                    <w:t> </w:t>
                  </w:r>
                </w:p>
              </w:tc>
              <w:tc>
                <w:tcPr>
                  <w:tcW w:w="6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FD41AB" w:rsidRPr="000A6BFB" w:rsidRDefault="00FD41AB" w:rsidP="00F264CF">
                  <w:pPr>
                    <w:pStyle w:val="a3"/>
                    <w:rPr>
                      <w:lang w:eastAsia="ru-RU"/>
                    </w:rPr>
                  </w:pPr>
                  <w:bookmarkStart w:id="0" w:name="z439"/>
                  <w:bookmarkEnd w:id="0"/>
                  <w:r w:rsidRPr="000A6BFB">
                    <w:rPr>
                      <w:lang w:eastAsia="ru-RU"/>
                    </w:rPr>
                    <w:t>Приложение 5</w:t>
                  </w:r>
                  <w:r w:rsidR="002E59B2">
                    <w:rPr>
                      <w:lang w:eastAsia="ru-RU"/>
                    </w:rPr>
                    <w:t>6</w:t>
                  </w:r>
                  <w:r w:rsidRPr="000A6BFB">
                    <w:rPr>
                      <w:lang w:eastAsia="ru-RU"/>
                    </w:rPr>
                    <w:br/>
                    <w:t>к Типовой конкурсной</w:t>
                  </w:r>
                  <w:r w:rsidRPr="000A6BFB">
                    <w:rPr>
                      <w:lang w:eastAsia="ru-RU"/>
                    </w:rPr>
                    <w:br/>
                    <w:t>документации</w:t>
                  </w:r>
                  <w:r w:rsidRPr="000A6BFB">
                    <w:rPr>
                      <w:lang w:eastAsia="ru-RU"/>
                    </w:rPr>
                    <w:br/>
                    <w:t>по выбору поставщика товаров и</w:t>
                  </w:r>
                  <w:r w:rsidRPr="000A6BFB">
                    <w:rPr>
                      <w:lang w:eastAsia="ru-RU"/>
                    </w:rPr>
                    <w:br/>
                    <w:t>услуг организаций,</w:t>
                  </w:r>
                  <w:r w:rsidRPr="000A6BFB">
                    <w:rPr>
                      <w:lang w:eastAsia="ru-RU"/>
                    </w:rPr>
                    <w:br/>
                    <w:t>осуществляющих функции по</w:t>
                  </w:r>
                  <w:r w:rsidRPr="000A6BFB">
                    <w:rPr>
                      <w:lang w:eastAsia="ru-RU"/>
                    </w:rPr>
                    <w:br/>
                    <w:t>защите прав ребенка</w:t>
                  </w:r>
                </w:p>
              </w:tc>
            </w:tr>
          </w:tbl>
          <w:p w:rsidR="00FD41AB" w:rsidRPr="000A6BFB" w:rsidRDefault="00FD41AB" w:rsidP="00F264CF">
            <w:pPr>
              <w:pStyle w:val="a3"/>
              <w:rPr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810" w:tblpY="453"/>
        <w:tblW w:w="10011" w:type="dxa"/>
        <w:tblBorders>
          <w:top w:val="single" w:sz="8" w:space="0" w:color="CFCFCF"/>
          <w:left w:val="single" w:sz="8" w:space="0" w:color="CFCFCF"/>
          <w:bottom w:val="single" w:sz="8" w:space="0" w:color="CFCFCF"/>
          <w:right w:val="single" w:sz="8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7"/>
        <w:gridCol w:w="6096"/>
        <w:gridCol w:w="1547"/>
        <w:gridCol w:w="1701"/>
      </w:tblGrid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Критерии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При отсутствии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При наличии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1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Опыт работы потенциального поставщика на рынке услуги, являющейся предметом конкурса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по 2 балла за каждый год, но не более 10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2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 xml:space="preserve">Наличие сертификата соответствия, удовлетворяющего систему экологического менеджмента </w:t>
            </w:r>
          </w:p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применительно к услугам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1 балл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3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Наличие сертификата системы менеджмента качества применительно к услугам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1 балл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4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 xml:space="preserve">Наличие собственного производства либо необходимой техники для оказания услуг </w:t>
            </w:r>
          </w:p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(не более 2 баллов)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2 балла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5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Наличие плана производственного контроля (не более 1 балла)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1 балл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6.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Наличие характеристики на поставщика услуги (не более 3 баллов)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за каждую характеристику 1 балл, но не более 3 баллов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</w:tr>
      <w:tr w:rsidR="00FD41AB" w:rsidRPr="000A6BFB" w:rsidTr="007F392B">
        <w:tc>
          <w:tcPr>
            <w:tcW w:w="66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7</w:t>
            </w:r>
          </w:p>
          <w:p w:rsidR="00FD41AB" w:rsidRPr="000A6BFB" w:rsidRDefault="00FD41AB" w:rsidP="00FD41AB">
            <w:pPr>
              <w:pStyle w:val="a3"/>
              <w:rPr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 xml:space="preserve">Наличие регистрации потенциального поставщика в качестве предпринимателя </w:t>
            </w:r>
            <w:proofErr w:type="gramStart"/>
            <w:r w:rsidRPr="000A6BFB">
              <w:rPr>
                <w:spacing w:val="2"/>
                <w:lang w:eastAsia="ru-RU"/>
              </w:rPr>
              <w:t>на</w:t>
            </w:r>
            <w:proofErr w:type="gramEnd"/>
            <w:r w:rsidRPr="000A6BFB">
              <w:rPr>
                <w:spacing w:val="2"/>
                <w:lang w:eastAsia="ru-RU"/>
              </w:rPr>
              <w:t xml:space="preserve"> </w:t>
            </w:r>
          </w:p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 xml:space="preserve">территории соответствующей области, города республиканского значения, </w:t>
            </w:r>
            <w:proofErr w:type="gramStart"/>
            <w:r w:rsidRPr="000A6BFB">
              <w:rPr>
                <w:spacing w:val="2"/>
                <w:lang w:eastAsia="ru-RU"/>
              </w:rPr>
              <w:t>столицы</w:t>
            </w:r>
            <w:proofErr w:type="gramEnd"/>
            <w:r w:rsidRPr="000A6BFB">
              <w:rPr>
                <w:spacing w:val="2"/>
                <w:lang w:eastAsia="ru-RU"/>
              </w:rPr>
              <w:t xml:space="preserve"> где проводится конкурс</w:t>
            </w:r>
          </w:p>
        </w:tc>
        <w:tc>
          <w:tcPr>
            <w:tcW w:w="1547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0 баллов</w:t>
            </w:r>
          </w:p>
        </w:tc>
        <w:tc>
          <w:tcPr>
            <w:tcW w:w="1701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FD41AB" w:rsidRPr="000A6BFB" w:rsidRDefault="00FD41AB" w:rsidP="00FD41AB">
            <w:pPr>
              <w:pStyle w:val="a3"/>
              <w:rPr>
                <w:spacing w:val="2"/>
                <w:lang w:eastAsia="ru-RU"/>
              </w:rPr>
            </w:pPr>
            <w:r w:rsidRPr="000A6BFB">
              <w:rPr>
                <w:spacing w:val="2"/>
                <w:lang w:eastAsia="ru-RU"/>
              </w:rPr>
              <w:t>2 балла</w:t>
            </w:r>
          </w:p>
        </w:tc>
      </w:tr>
    </w:tbl>
    <w:p w:rsidR="00FD41AB" w:rsidRPr="000A6BFB" w:rsidRDefault="00FD41AB" w:rsidP="00FD41AB">
      <w:pPr>
        <w:pStyle w:val="a3"/>
        <w:rPr>
          <w:color w:val="1E1E1E"/>
          <w:lang w:eastAsia="ru-RU"/>
        </w:rPr>
      </w:pPr>
      <w:r w:rsidRPr="000A6BFB">
        <w:rPr>
          <w:color w:val="1E1E1E"/>
          <w:lang w:eastAsia="ru-RU"/>
        </w:rPr>
        <w:br/>
        <w:t>Критерии выбора поставщика услуги</w:t>
      </w:r>
    </w:p>
    <w:p w:rsidR="00FD41AB" w:rsidRPr="000A6BFB" w:rsidRDefault="00FD41AB" w:rsidP="00FD41AB">
      <w:pPr>
        <w:pStyle w:val="a3"/>
        <w:rPr>
          <w:lang w:eastAsia="ru-RU"/>
        </w:rPr>
      </w:pPr>
      <w:r w:rsidRPr="000A6BFB">
        <w:rPr>
          <w:lang w:eastAsia="ru-RU"/>
        </w:rPr>
        <w:br/>
      </w:r>
    </w:p>
    <w:p w:rsidR="00FD41AB" w:rsidRPr="000A6BFB" w:rsidRDefault="00FD41AB" w:rsidP="00FD41AB">
      <w:pPr>
        <w:pStyle w:val="a3"/>
        <w:rPr>
          <w:spacing w:val="2"/>
          <w:lang w:eastAsia="ru-RU"/>
        </w:rPr>
      </w:pPr>
      <w:r w:rsidRPr="000A6BFB">
        <w:rPr>
          <w:spacing w:val="2"/>
          <w:lang w:eastAsia="ru-RU"/>
        </w:rPr>
        <w:t>      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6C2DD7" w:rsidRDefault="006C2DD7"/>
    <w:p w:rsidR="002E59B2" w:rsidRDefault="002E59B2"/>
    <w:tbl>
      <w:tblPr>
        <w:tblW w:w="13380" w:type="dxa"/>
        <w:tblCellMar>
          <w:left w:w="0" w:type="dxa"/>
          <w:right w:w="0" w:type="dxa"/>
        </w:tblCellMar>
        <w:tblLook w:val="00A0"/>
      </w:tblPr>
      <w:tblGrid>
        <w:gridCol w:w="13380"/>
      </w:tblGrid>
      <w:tr w:rsidR="002E59B2" w:rsidRPr="002F17EA" w:rsidTr="0002608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tbl>
            <w:tblPr>
              <w:tblW w:w="9214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5387"/>
              <w:gridCol w:w="3827"/>
            </w:tblGrid>
            <w:tr w:rsidR="002E59B2" w:rsidRPr="002F17EA" w:rsidTr="002E59B2">
              <w:trPr>
                <w:trHeight w:val="929"/>
              </w:trPr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2E59B2" w:rsidRPr="001E445B" w:rsidRDefault="002E59B2" w:rsidP="002E59B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1E445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38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2E59B2" w:rsidRPr="001E445B" w:rsidRDefault="002E59B2" w:rsidP="002E59B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bookmarkStart w:id="1" w:name="z296"/>
                  <w:bookmarkEnd w:id="1"/>
                  <w:r w:rsidRPr="001E445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Баланың құқықтарын қорғау жөніндегі </w:t>
                  </w:r>
                  <w:proofErr w:type="spellStart"/>
                  <w:r w:rsidRPr="001E445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функцияларды</w:t>
                  </w:r>
                  <w:proofErr w:type="spellEnd"/>
                  <w:r w:rsidRPr="001E445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жүзеге </w:t>
                  </w:r>
                  <w:proofErr w:type="spellStart"/>
                  <w:r w:rsidRPr="001E445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асыратын</w:t>
                  </w:r>
                  <w:proofErr w:type="spellEnd"/>
                  <w:r w:rsidRPr="001E445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ұйымдардың </w:t>
                  </w:r>
                  <w:proofErr w:type="spellStart"/>
                  <w:r w:rsidRPr="001E445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тауарлары</w:t>
                  </w:r>
                  <w:proofErr w:type="spellEnd"/>
                  <w:r w:rsidRPr="001E445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мен көрсетілетін қызметтерін </w:t>
                  </w:r>
                  <w:proofErr w:type="spellStart"/>
                  <w:r w:rsidRPr="001E445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жеткізушіні</w:t>
                  </w:r>
                  <w:proofErr w:type="spellEnd"/>
                  <w:r w:rsidRPr="001E445B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таңдау жөніндегі үлгілік конкурстық құжаттамаға 6-қосымша</w:t>
                  </w:r>
                </w:p>
              </w:tc>
            </w:tr>
          </w:tbl>
          <w:p w:rsidR="002E59B2" w:rsidRPr="001E445B" w:rsidRDefault="002E59B2" w:rsidP="000260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E59B2" w:rsidRPr="001E445B" w:rsidRDefault="002E59B2" w:rsidP="002E59B2">
      <w:pPr>
        <w:spacing w:before="225" w:after="135" w:line="390" w:lineRule="atLeast"/>
        <w:textAlignment w:val="baseline"/>
        <w:outlineLvl w:val="2"/>
        <w:rPr>
          <w:rFonts w:ascii="Courier New" w:hAnsi="Courier New" w:cs="Courier New"/>
          <w:color w:val="1E1E1E"/>
          <w:sz w:val="32"/>
          <w:szCs w:val="32"/>
          <w:lang w:eastAsia="ru-RU"/>
        </w:rPr>
      </w:pPr>
      <w:r w:rsidRPr="001E445B">
        <w:rPr>
          <w:rFonts w:ascii="Courier New" w:hAnsi="Courier New" w:cs="Courier New"/>
          <w:color w:val="1E1E1E"/>
          <w:sz w:val="32"/>
          <w:szCs w:val="32"/>
          <w:lang w:eastAsia="ru-RU"/>
        </w:rPr>
        <w:t xml:space="preserve">Көрсетілетін қызмет </w:t>
      </w:r>
      <w:proofErr w:type="spellStart"/>
      <w:r w:rsidRPr="001E445B">
        <w:rPr>
          <w:rFonts w:ascii="Courier New" w:hAnsi="Courier New" w:cs="Courier New"/>
          <w:color w:val="1E1E1E"/>
          <w:sz w:val="32"/>
          <w:szCs w:val="32"/>
          <w:lang w:eastAsia="ru-RU"/>
        </w:rPr>
        <w:t>берушіні</w:t>
      </w:r>
      <w:proofErr w:type="spellEnd"/>
      <w:r w:rsidRPr="001E445B">
        <w:rPr>
          <w:rFonts w:ascii="Courier New" w:hAnsi="Courier New" w:cs="Courier New"/>
          <w:color w:val="1E1E1E"/>
          <w:sz w:val="32"/>
          <w:szCs w:val="32"/>
          <w:lang w:eastAsia="ru-RU"/>
        </w:rPr>
        <w:t xml:space="preserve"> таңдау өлшемшарттары</w:t>
      </w:r>
    </w:p>
    <w:tbl>
      <w:tblPr>
        <w:tblW w:w="957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0A0"/>
      </w:tblPr>
      <w:tblGrid>
        <w:gridCol w:w="395"/>
        <w:gridCol w:w="5492"/>
        <w:gridCol w:w="1509"/>
        <w:gridCol w:w="2176"/>
      </w:tblGrid>
      <w:tr w:rsidR="002E59B2" w:rsidRPr="002F17EA" w:rsidTr="002E59B2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5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Өлшемшарттар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Болмаған жағдайда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21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Болған жағдайда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</w:tr>
      <w:tr w:rsidR="002E59B2" w:rsidRPr="002F17EA" w:rsidTr="002E59B2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5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Конкурстың мәні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болып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табылатын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қызмет көрсету нарығындағы әлеуетті өнім берушінің жұмыс </w:t>
            </w:r>
            <w:proofErr w:type="gram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тәж</w:t>
            </w:r>
            <w:proofErr w:type="gram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ірибесі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21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ә</w:t>
            </w:r>
            <w:proofErr w:type="gram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жылға 2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бірақ 10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аспауы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тиіс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</w:tr>
      <w:tr w:rsidR="002E59B2" w:rsidRPr="002F17EA" w:rsidTr="002E59B2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5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Экологиялық </w:t>
            </w:r>
            <w:proofErr w:type="gram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менеджмент ж</w:t>
            </w:r>
            <w:proofErr w:type="gram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үйесін қанағаттандыратын көрсетілетін қызметке қолданылатын сәйкестік сертификатының бар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21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 балл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</w:tr>
      <w:tr w:rsidR="002E59B2" w:rsidRPr="002F17EA" w:rsidTr="002E59B2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5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Көрсетілетін қызметке қолданылатын сапа </w:t>
            </w:r>
            <w:proofErr w:type="spellStart"/>
            <w:proofErr w:type="gram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менеджменті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ж</w:t>
            </w:r>
            <w:proofErr w:type="gram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үйесі сертификатының бар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21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 балл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</w:tr>
      <w:tr w:rsidR="002E59B2" w:rsidRPr="002F17EA" w:rsidTr="002E59B2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5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Жеке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өнді</w:t>
            </w:r>
            <w:proofErr w:type="gram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ісінің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қызметті көрсетуге қажетті техниканың бар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кемінде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2 балл)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21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 балл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</w:tr>
      <w:tr w:rsidR="002E59B2" w:rsidRPr="002F17EA" w:rsidTr="002E59B2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5.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5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Өнді</w:t>
            </w:r>
            <w:proofErr w:type="gram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істік бақылау жоспарының бар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кемінде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1 балл)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21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 балл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</w:tr>
      <w:tr w:rsidR="002E59B2" w:rsidRPr="002F17EA" w:rsidTr="002E59B2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6.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5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Көрсетілетін қызметті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жеткізушіге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сипаттамалардың бар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кемінде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3 балл)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0 балл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  <w:tc>
          <w:tcPr>
            <w:tcW w:w="21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бар (ә</w:t>
            </w:r>
            <w:proofErr w:type="gram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сипатта-маға 1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бірақ 3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артық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емес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 </w:t>
            </w:r>
          </w:p>
        </w:tc>
      </w:tr>
      <w:tr w:rsidR="002E59B2" w:rsidRPr="002F17EA" w:rsidTr="002E59B2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Әлеуетті өнім берушілердің конкурс өткізілетін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тиі</w:t>
            </w:r>
            <w:proofErr w:type="gram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</w:t>
            </w:r>
            <w:proofErr w:type="gram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і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облыстардың, республикалық маңызы бар қаланың, астананың </w:t>
            </w: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аумағында кәсіпкер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ретінде</w:t>
            </w:r>
            <w:proofErr w:type="spellEnd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тіркелуінің бар </w:t>
            </w:r>
            <w:proofErr w:type="spellStart"/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0 балл</w:t>
            </w:r>
          </w:p>
          <w:p w:rsidR="002E59B2" w:rsidRPr="001E445B" w:rsidRDefault="002E59B2" w:rsidP="000260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2E59B2" w:rsidRPr="001E445B" w:rsidRDefault="002E59B2" w:rsidP="0002608D">
            <w:pPr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1E445B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 балл</w:t>
            </w:r>
          </w:p>
        </w:tc>
      </w:tr>
    </w:tbl>
    <w:p w:rsidR="002E59B2" w:rsidRPr="001E445B" w:rsidRDefault="002E59B2" w:rsidP="002E59B2">
      <w:pPr>
        <w:spacing w:after="36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</w:pPr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Ескертпе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: 1-тармақ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конкурстың мәні жөнінде </w:t>
      </w:r>
      <w:proofErr w:type="gram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тәж</w:t>
      </w:r>
      <w:proofErr w:type="gram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ірибе бұған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дейін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жасасқан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шарттармен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расталады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, 4 -тармақ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жабдықтарға құқық </w:t>
      </w:r>
      <w:proofErr w:type="spellStart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>белгілеуші</w:t>
      </w:r>
      <w:proofErr w:type="spellEnd"/>
      <w:r w:rsidRPr="001E445B">
        <w:rPr>
          <w:rFonts w:ascii="Courier New" w:hAnsi="Courier New" w:cs="Courier New"/>
          <w:color w:val="000000"/>
          <w:spacing w:val="2"/>
          <w:sz w:val="20"/>
          <w:szCs w:val="20"/>
          <w:lang w:eastAsia="ru-RU"/>
        </w:rPr>
        <w:t xml:space="preserve"> құжаттарды ұсыну қажет</w:t>
      </w:r>
    </w:p>
    <w:p w:rsidR="002E59B2" w:rsidRDefault="002E59B2"/>
    <w:p w:rsidR="002E59B2" w:rsidRDefault="002E59B2"/>
    <w:sectPr w:rsidR="002E59B2" w:rsidSect="007F39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1AB"/>
    <w:rsid w:val="002E59B2"/>
    <w:rsid w:val="006C2DD7"/>
    <w:rsid w:val="007D35C4"/>
    <w:rsid w:val="007F392B"/>
    <w:rsid w:val="00FD4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1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Мерует</cp:lastModifiedBy>
  <cp:revision>4</cp:revision>
  <dcterms:created xsi:type="dcterms:W3CDTF">2018-07-27T06:23:00Z</dcterms:created>
  <dcterms:modified xsi:type="dcterms:W3CDTF">2018-08-24T05:53:00Z</dcterms:modified>
</cp:coreProperties>
</file>